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79EFD61" w14:textId="62FAFD35" w:rsidR="00B7386F" w:rsidRPr="000E588C" w:rsidRDefault="00063517" w:rsidP="003A7ACB">
      <w:pPr>
        <w:pStyle w:val="Heading1"/>
        <w:jc w:val="center"/>
        <w:rPr>
          <w:rFonts w:asciiTheme="minorHAnsi" w:hAnsiTheme="minorHAnsi" w:cstheme="minorHAnsi"/>
          <w:b/>
          <w:color w:val="2F5496"/>
        </w:rPr>
      </w:pPr>
      <w:r w:rsidRPr="000E588C">
        <w:rPr>
          <w:rFonts w:asciiTheme="minorHAnsi" w:hAnsiTheme="minorHAnsi" w:cstheme="minorHAnsi"/>
          <w:b/>
          <w:color w:val="2F5496"/>
        </w:rPr>
        <w:t xml:space="preserve">NZAI </w:t>
      </w:r>
      <w:r w:rsidR="00D42B69">
        <w:rPr>
          <w:rFonts w:asciiTheme="minorHAnsi" w:hAnsiTheme="minorHAnsi" w:cstheme="minorHAnsi"/>
          <w:b/>
          <w:color w:val="2F5496"/>
        </w:rPr>
        <w:t>Spring</w:t>
      </w:r>
      <w:r w:rsidR="00A85BFE" w:rsidRPr="000E588C">
        <w:rPr>
          <w:rFonts w:asciiTheme="minorHAnsi" w:hAnsiTheme="minorHAnsi" w:cstheme="minorHAnsi"/>
          <w:b/>
          <w:color w:val="2F5496"/>
        </w:rPr>
        <w:t xml:space="preserve"> Newsletter</w:t>
      </w:r>
      <w:r w:rsidRPr="000E588C">
        <w:rPr>
          <w:rFonts w:asciiTheme="minorHAnsi" w:hAnsiTheme="minorHAnsi" w:cstheme="minorHAnsi"/>
          <w:b/>
          <w:color w:val="2F5496"/>
        </w:rPr>
        <w:t xml:space="preserve"> </w:t>
      </w:r>
      <w:r w:rsidR="00D42B69">
        <w:rPr>
          <w:rFonts w:asciiTheme="minorHAnsi" w:hAnsiTheme="minorHAnsi" w:cstheme="minorHAnsi"/>
          <w:b/>
          <w:color w:val="2F5496"/>
        </w:rPr>
        <w:t xml:space="preserve">   </w:t>
      </w:r>
      <w:proofErr w:type="gramStart"/>
      <w:r w:rsidR="00D42B69">
        <w:rPr>
          <w:rFonts w:asciiTheme="minorHAnsi" w:hAnsiTheme="minorHAnsi" w:cstheme="minorHAnsi"/>
          <w:b/>
          <w:color w:val="2F5496"/>
        </w:rPr>
        <w:t>November,</w:t>
      </w:r>
      <w:proofErr w:type="gramEnd"/>
      <w:r w:rsidR="00D42B69">
        <w:rPr>
          <w:rFonts w:asciiTheme="minorHAnsi" w:hAnsiTheme="minorHAnsi" w:cstheme="minorHAnsi"/>
          <w:b/>
          <w:color w:val="2F5496"/>
        </w:rPr>
        <w:t xml:space="preserve"> </w:t>
      </w:r>
      <w:r w:rsidRPr="000E588C">
        <w:rPr>
          <w:rFonts w:asciiTheme="minorHAnsi" w:hAnsiTheme="minorHAnsi" w:cstheme="minorHAnsi"/>
          <w:b/>
          <w:color w:val="2F5496"/>
        </w:rPr>
        <w:t>2019</w:t>
      </w:r>
    </w:p>
    <w:p w14:paraId="76B0FA31" w14:textId="5D1A7BE6" w:rsidR="00A85BFE" w:rsidRPr="00D108F8" w:rsidRDefault="00A85BFE" w:rsidP="007D147D">
      <w:pPr>
        <w:jc w:val="center"/>
        <w:rPr>
          <w:rFonts w:asciiTheme="minorHAnsi" w:hAnsiTheme="minorHAnsi" w:cstheme="minorHAnsi"/>
          <w:lang w:val="en-GB"/>
        </w:rPr>
      </w:pPr>
    </w:p>
    <w:p w14:paraId="00B592CC" w14:textId="539DC859" w:rsidR="00A85BFE" w:rsidRPr="000E588C" w:rsidRDefault="00A85BFE" w:rsidP="000E588C">
      <w:pPr>
        <w:jc w:val="center"/>
        <w:rPr>
          <w:rFonts w:asciiTheme="minorHAnsi" w:hAnsiTheme="minorHAnsi" w:cstheme="minorHAnsi"/>
        </w:rPr>
      </w:pPr>
      <w:r w:rsidRPr="000E588C">
        <w:rPr>
          <w:rFonts w:asciiTheme="minorHAnsi" w:hAnsiTheme="minorHAnsi" w:cstheme="minorHAnsi"/>
        </w:rPr>
        <w:t xml:space="preserve">Kia </w:t>
      </w:r>
      <w:proofErr w:type="spellStart"/>
      <w:proofErr w:type="gramStart"/>
      <w:r w:rsidRPr="000E588C">
        <w:rPr>
          <w:rFonts w:asciiTheme="minorHAnsi" w:hAnsiTheme="minorHAnsi" w:cstheme="minorHAnsi"/>
        </w:rPr>
        <w:t>ora</w:t>
      </w:r>
      <w:proofErr w:type="spellEnd"/>
      <w:r w:rsidR="00D108F8" w:rsidRPr="000E588C">
        <w:rPr>
          <w:rFonts w:asciiTheme="minorHAnsi" w:hAnsiTheme="minorHAnsi" w:cstheme="minorHAnsi"/>
        </w:rPr>
        <w:t xml:space="preserve"> :</w:t>
      </w:r>
      <w:proofErr w:type="gramEnd"/>
      <w:r w:rsidRPr="000E588C">
        <w:rPr>
          <w:rFonts w:asciiTheme="minorHAnsi" w:hAnsiTheme="minorHAnsi" w:cstheme="minorHAnsi"/>
        </w:rPr>
        <w:t xml:space="preserve"> Talofa lava</w:t>
      </w:r>
      <w:r w:rsidR="00D108F8" w:rsidRPr="000E588C">
        <w:rPr>
          <w:rFonts w:asciiTheme="minorHAnsi" w:hAnsiTheme="minorHAnsi" w:cstheme="minorHAnsi"/>
        </w:rPr>
        <w:t xml:space="preserve"> :</w:t>
      </w:r>
      <w:r w:rsidRPr="000E588C">
        <w:rPr>
          <w:rFonts w:asciiTheme="minorHAnsi" w:hAnsiTheme="minorHAnsi" w:cstheme="minorHAnsi"/>
        </w:rPr>
        <w:t xml:space="preserve"> </w:t>
      </w:r>
      <w:proofErr w:type="spellStart"/>
      <w:r w:rsidRPr="000E588C">
        <w:rPr>
          <w:rFonts w:asciiTheme="minorHAnsi" w:hAnsiTheme="minorHAnsi" w:cstheme="minorHAnsi"/>
        </w:rPr>
        <w:t>Mālō</w:t>
      </w:r>
      <w:proofErr w:type="spellEnd"/>
      <w:r w:rsidRPr="000E588C">
        <w:rPr>
          <w:rFonts w:asciiTheme="minorHAnsi" w:hAnsiTheme="minorHAnsi" w:cstheme="minorHAnsi"/>
        </w:rPr>
        <w:t xml:space="preserve"> e </w:t>
      </w:r>
      <w:proofErr w:type="spellStart"/>
      <w:r w:rsidRPr="000E588C">
        <w:rPr>
          <w:rFonts w:asciiTheme="minorHAnsi" w:hAnsiTheme="minorHAnsi" w:cstheme="minorHAnsi"/>
        </w:rPr>
        <w:t>lelei</w:t>
      </w:r>
      <w:proofErr w:type="spellEnd"/>
      <w:r w:rsidR="00D108F8" w:rsidRPr="000E588C">
        <w:rPr>
          <w:rFonts w:asciiTheme="minorHAnsi" w:hAnsiTheme="minorHAnsi" w:cstheme="minorHAnsi"/>
        </w:rPr>
        <w:t xml:space="preserve"> :</w:t>
      </w:r>
      <w:r w:rsidRPr="000E588C">
        <w:rPr>
          <w:rFonts w:asciiTheme="minorHAnsi" w:hAnsiTheme="minorHAnsi" w:cstheme="minorHAnsi"/>
        </w:rPr>
        <w:t xml:space="preserve"> Kia </w:t>
      </w:r>
      <w:proofErr w:type="spellStart"/>
      <w:r w:rsidRPr="000E588C">
        <w:rPr>
          <w:rFonts w:asciiTheme="minorHAnsi" w:hAnsiTheme="minorHAnsi" w:cstheme="minorHAnsi"/>
        </w:rPr>
        <w:t>orana</w:t>
      </w:r>
      <w:proofErr w:type="spellEnd"/>
      <w:r w:rsidR="00D108F8" w:rsidRPr="000E588C">
        <w:rPr>
          <w:rFonts w:asciiTheme="minorHAnsi" w:hAnsiTheme="minorHAnsi" w:cstheme="minorHAnsi"/>
        </w:rPr>
        <w:t xml:space="preserve"> :</w:t>
      </w:r>
      <w:r w:rsidRPr="000E588C">
        <w:rPr>
          <w:rFonts w:asciiTheme="minorHAnsi" w:hAnsiTheme="minorHAnsi" w:cstheme="minorHAnsi"/>
        </w:rPr>
        <w:t xml:space="preserve"> Talofa </w:t>
      </w:r>
      <w:proofErr w:type="spellStart"/>
      <w:r w:rsidRPr="000E588C">
        <w:rPr>
          <w:rFonts w:asciiTheme="minorHAnsi" w:hAnsiTheme="minorHAnsi" w:cstheme="minorHAnsi"/>
        </w:rPr>
        <w:t>ni</w:t>
      </w:r>
      <w:proofErr w:type="spellEnd"/>
      <w:r w:rsidR="00D108F8" w:rsidRPr="000E588C">
        <w:rPr>
          <w:rFonts w:asciiTheme="minorHAnsi" w:hAnsiTheme="minorHAnsi" w:cstheme="minorHAnsi"/>
        </w:rPr>
        <w:t xml:space="preserve"> :</w:t>
      </w:r>
      <w:r w:rsidRPr="000E588C">
        <w:rPr>
          <w:rFonts w:asciiTheme="minorHAnsi" w:hAnsiTheme="minorHAnsi" w:cstheme="minorHAnsi"/>
        </w:rPr>
        <w:t xml:space="preserve"> </w:t>
      </w:r>
      <w:proofErr w:type="spellStart"/>
      <w:r w:rsidRPr="000E588C">
        <w:rPr>
          <w:rFonts w:asciiTheme="minorHAnsi" w:hAnsiTheme="minorHAnsi" w:cstheme="minorHAnsi"/>
        </w:rPr>
        <w:t>Ia</w:t>
      </w:r>
      <w:proofErr w:type="spellEnd"/>
      <w:r w:rsidRPr="000E588C">
        <w:rPr>
          <w:rFonts w:asciiTheme="minorHAnsi" w:hAnsiTheme="minorHAnsi" w:cstheme="minorHAnsi"/>
        </w:rPr>
        <w:t xml:space="preserve"> </w:t>
      </w:r>
      <w:proofErr w:type="spellStart"/>
      <w:r w:rsidR="00063517" w:rsidRPr="000E588C">
        <w:rPr>
          <w:rFonts w:asciiTheme="minorHAnsi" w:hAnsiTheme="minorHAnsi" w:cstheme="minorHAnsi"/>
        </w:rPr>
        <w:t>o</w:t>
      </w:r>
      <w:r w:rsidRPr="000E588C">
        <w:rPr>
          <w:rFonts w:asciiTheme="minorHAnsi" w:hAnsiTheme="minorHAnsi" w:cstheme="minorHAnsi"/>
        </w:rPr>
        <w:t>rana</w:t>
      </w:r>
      <w:proofErr w:type="spellEnd"/>
      <w:r w:rsidR="00D108F8" w:rsidRPr="000E588C">
        <w:rPr>
          <w:rFonts w:asciiTheme="minorHAnsi" w:hAnsiTheme="minorHAnsi" w:cstheme="minorHAnsi"/>
        </w:rPr>
        <w:t xml:space="preserve"> :</w:t>
      </w:r>
      <w:r w:rsidRPr="000E588C">
        <w:rPr>
          <w:rFonts w:asciiTheme="minorHAnsi" w:hAnsiTheme="minorHAnsi" w:cstheme="minorHAnsi"/>
        </w:rPr>
        <w:t xml:space="preserve"> </w:t>
      </w:r>
      <w:proofErr w:type="spellStart"/>
      <w:r w:rsidRPr="000E588C">
        <w:rPr>
          <w:rFonts w:asciiTheme="minorHAnsi" w:hAnsiTheme="minorHAnsi" w:cstheme="minorHAnsi"/>
        </w:rPr>
        <w:t>Fakaalofa</w:t>
      </w:r>
      <w:proofErr w:type="spellEnd"/>
      <w:r w:rsidRPr="000E588C">
        <w:rPr>
          <w:rFonts w:asciiTheme="minorHAnsi" w:hAnsiTheme="minorHAnsi" w:cstheme="minorHAnsi"/>
        </w:rPr>
        <w:t xml:space="preserve"> </w:t>
      </w:r>
      <w:proofErr w:type="spellStart"/>
      <w:r w:rsidRPr="000E588C">
        <w:rPr>
          <w:rFonts w:asciiTheme="minorHAnsi" w:hAnsiTheme="minorHAnsi" w:cstheme="minorHAnsi"/>
        </w:rPr>
        <w:t>lahi</w:t>
      </w:r>
      <w:proofErr w:type="spellEnd"/>
      <w:r w:rsidRPr="000E588C">
        <w:rPr>
          <w:rFonts w:asciiTheme="minorHAnsi" w:hAnsiTheme="minorHAnsi" w:cstheme="minorHAnsi"/>
        </w:rPr>
        <w:t xml:space="preserve"> </w:t>
      </w:r>
      <w:proofErr w:type="spellStart"/>
      <w:r w:rsidRPr="000E588C">
        <w:rPr>
          <w:rFonts w:asciiTheme="minorHAnsi" w:hAnsiTheme="minorHAnsi" w:cstheme="minorHAnsi"/>
        </w:rPr>
        <w:t>atu</w:t>
      </w:r>
      <w:proofErr w:type="spellEnd"/>
      <w:r w:rsidR="00D108F8" w:rsidRPr="000E588C">
        <w:rPr>
          <w:rFonts w:asciiTheme="minorHAnsi" w:hAnsiTheme="minorHAnsi" w:cstheme="minorHAnsi"/>
        </w:rPr>
        <w:t xml:space="preserve"> :</w:t>
      </w:r>
      <w:r w:rsidRPr="000E588C">
        <w:rPr>
          <w:rFonts w:asciiTheme="minorHAnsi" w:hAnsiTheme="minorHAnsi" w:cstheme="minorHAnsi"/>
        </w:rPr>
        <w:t xml:space="preserve"> Ni </w:t>
      </w:r>
      <w:proofErr w:type="spellStart"/>
      <w:r w:rsidRPr="000E588C">
        <w:rPr>
          <w:rFonts w:asciiTheme="minorHAnsi" w:hAnsiTheme="minorHAnsi" w:cstheme="minorHAnsi"/>
        </w:rPr>
        <w:t>sa</w:t>
      </w:r>
      <w:proofErr w:type="spellEnd"/>
      <w:r w:rsidRPr="000E588C">
        <w:rPr>
          <w:rFonts w:asciiTheme="minorHAnsi" w:hAnsiTheme="minorHAnsi" w:cstheme="minorHAnsi"/>
        </w:rPr>
        <w:t xml:space="preserve"> </w:t>
      </w:r>
      <w:proofErr w:type="spellStart"/>
      <w:r w:rsidRPr="000E588C">
        <w:rPr>
          <w:rFonts w:asciiTheme="minorHAnsi" w:hAnsiTheme="minorHAnsi" w:cstheme="minorHAnsi"/>
        </w:rPr>
        <w:t>bula</w:t>
      </w:r>
      <w:proofErr w:type="spellEnd"/>
      <w:r w:rsidRPr="000E588C">
        <w:rPr>
          <w:rFonts w:asciiTheme="minorHAnsi" w:hAnsiTheme="minorHAnsi" w:cstheme="minorHAnsi"/>
        </w:rPr>
        <w:t xml:space="preserve"> </w:t>
      </w:r>
      <w:r w:rsidR="00D108F8" w:rsidRPr="000E588C">
        <w:rPr>
          <w:rFonts w:asciiTheme="minorHAnsi" w:hAnsiTheme="minorHAnsi" w:cstheme="minorHAnsi"/>
        </w:rPr>
        <w:t>Vinaka :</w:t>
      </w:r>
      <w:r w:rsidRPr="000E588C">
        <w:rPr>
          <w:rFonts w:asciiTheme="minorHAnsi" w:hAnsiTheme="minorHAnsi" w:cstheme="minorHAnsi"/>
        </w:rPr>
        <w:t xml:space="preserve"> Halo </w:t>
      </w:r>
      <w:proofErr w:type="spellStart"/>
      <w:r w:rsidRPr="000E588C">
        <w:rPr>
          <w:rFonts w:asciiTheme="minorHAnsi" w:hAnsiTheme="minorHAnsi" w:cstheme="minorHAnsi"/>
        </w:rPr>
        <w:t>olaketa</w:t>
      </w:r>
      <w:proofErr w:type="spellEnd"/>
      <w:r w:rsidR="00D108F8" w:rsidRPr="000E588C">
        <w:rPr>
          <w:rFonts w:asciiTheme="minorHAnsi" w:hAnsiTheme="minorHAnsi" w:cstheme="minorHAnsi"/>
        </w:rPr>
        <w:t xml:space="preserve"> :</w:t>
      </w:r>
      <w:r w:rsidRPr="000E588C">
        <w:rPr>
          <w:rFonts w:asciiTheme="minorHAnsi" w:hAnsiTheme="minorHAnsi" w:cstheme="minorHAnsi"/>
        </w:rPr>
        <w:t xml:space="preserve"> Greetings</w:t>
      </w:r>
    </w:p>
    <w:p w14:paraId="0EB980F9" w14:textId="2E2871C4" w:rsidR="002C0BF8" w:rsidRPr="00D108F8" w:rsidRDefault="002C0BF8" w:rsidP="000E588C">
      <w:pPr>
        <w:spacing w:after="0"/>
        <w:rPr>
          <w:rFonts w:asciiTheme="minorHAnsi" w:hAnsiTheme="minorHAnsi" w:cstheme="minorHAnsi"/>
        </w:rPr>
      </w:pPr>
    </w:p>
    <w:p w14:paraId="34F5DC45" w14:textId="4DB5222C" w:rsidR="00A85BFE" w:rsidRPr="004563C2" w:rsidRDefault="00A85BFE" w:rsidP="00A80B6F">
      <w:pPr>
        <w:pStyle w:val="Heading2"/>
        <w:spacing w:after="240"/>
        <w:rPr>
          <w:rFonts w:asciiTheme="minorHAnsi" w:hAnsiTheme="minorHAnsi" w:cstheme="minorHAnsi"/>
          <w:b/>
          <w:sz w:val="28"/>
          <w:szCs w:val="28"/>
        </w:rPr>
      </w:pPr>
      <w:r w:rsidRPr="004563C2">
        <w:rPr>
          <w:rFonts w:asciiTheme="minorHAnsi" w:hAnsiTheme="minorHAnsi" w:cstheme="minorHAnsi"/>
          <w:b/>
          <w:sz w:val="28"/>
          <w:szCs w:val="28"/>
        </w:rPr>
        <w:t xml:space="preserve">Welcome to </w:t>
      </w:r>
      <w:r w:rsidR="00191781" w:rsidRPr="004563C2">
        <w:rPr>
          <w:rFonts w:asciiTheme="minorHAnsi" w:hAnsiTheme="minorHAnsi" w:cstheme="minorHAnsi"/>
          <w:b/>
          <w:sz w:val="28"/>
          <w:szCs w:val="28"/>
        </w:rPr>
        <w:t xml:space="preserve">our </w:t>
      </w:r>
      <w:r w:rsidR="00D42B69">
        <w:rPr>
          <w:rFonts w:asciiTheme="minorHAnsi" w:hAnsiTheme="minorHAnsi" w:cstheme="minorHAnsi"/>
          <w:b/>
          <w:sz w:val="28"/>
          <w:szCs w:val="28"/>
        </w:rPr>
        <w:t>spring</w:t>
      </w:r>
      <w:r w:rsidR="00063517" w:rsidRPr="004563C2">
        <w:rPr>
          <w:rFonts w:asciiTheme="minorHAnsi" w:hAnsiTheme="minorHAnsi" w:cstheme="minorHAnsi"/>
          <w:b/>
          <w:sz w:val="28"/>
          <w:szCs w:val="28"/>
        </w:rPr>
        <w:t xml:space="preserve"> </w:t>
      </w:r>
      <w:r w:rsidRPr="004563C2">
        <w:rPr>
          <w:rFonts w:asciiTheme="minorHAnsi" w:hAnsiTheme="minorHAnsi" w:cstheme="minorHAnsi"/>
          <w:b/>
          <w:sz w:val="28"/>
          <w:szCs w:val="28"/>
        </w:rPr>
        <w:t>NZAI newsletter</w:t>
      </w:r>
      <w:r w:rsidR="00D42B69">
        <w:rPr>
          <w:rFonts w:asciiTheme="minorHAnsi" w:hAnsiTheme="minorHAnsi" w:cstheme="minorHAnsi"/>
          <w:b/>
          <w:sz w:val="28"/>
          <w:szCs w:val="28"/>
        </w:rPr>
        <w:t xml:space="preserve"> for 2019</w:t>
      </w:r>
      <w:r w:rsidRPr="004563C2">
        <w:rPr>
          <w:rFonts w:asciiTheme="minorHAnsi" w:hAnsiTheme="minorHAnsi" w:cstheme="minorHAnsi"/>
          <w:b/>
          <w:sz w:val="28"/>
          <w:szCs w:val="28"/>
        </w:rPr>
        <w:t xml:space="preserve">. </w:t>
      </w:r>
    </w:p>
    <w:p w14:paraId="3C247F65" w14:textId="1BFD1256" w:rsidR="005E7223" w:rsidRDefault="005E7223" w:rsidP="00F9726B">
      <w:pPr>
        <w:rPr>
          <w:rFonts w:asciiTheme="minorHAnsi" w:hAnsiTheme="minorHAnsi" w:cstheme="minorHAnsi"/>
        </w:rPr>
      </w:pPr>
      <w:r>
        <w:rPr>
          <w:rFonts w:asciiTheme="minorHAnsi" w:hAnsiTheme="minorHAnsi" w:cstheme="minorHAnsi"/>
        </w:rPr>
        <w:t xml:space="preserve">We have news of our national seminar for 2020, updates on regional seminars, and information on what’s happening in the assessment world. We start, </w:t>
      </w:r>
      <w:r w:rsidR="007B25E8">
        <w:rPr>
          <w:rFonts w:asciiTheme="minorHAnsi" w:hAnsiTheme="minorHAnsi" w:cstheme="minorHAnsi"/>
        </w:rPr>
        <w:t>fittingly</w:t>
      </w:r>
      <w:r>
        <w:rPr>
          <w:rFonts w:asciiTheme="minorHAnsi" w:hAnsiTheme="minorHAnsi" w:cstheme="minorHAnsi"/>
        </w:rPr>
        <w:t>, with a eulogy for our assessment colleague and friend, Terry Crooks, who passed away in October this year. The eulogy is written by Associate Professor Alison Gilmore from the University of Otago.</w:t>
      </w:r>
    </w:p>
    <w:p w14:paraId="212E0942" w14:textId="2FF047AA" w:rsidR="005E7223" w:rsidRDefault="005E7223" w:rsidP="005E7223">
      <w:pPr>
        <w:jc w:val="both"/>
        <w:rPr>
          <w:rFonts w:ascii="Calibri" w:hAnsi="Calibri"/>
        </w:rPr>
      </w:pPr>
      <w:bookmarkStart w:id="0" w:name="_Hlk523832564"/>
    </w:p>
    <w:p w14:paraId="4B230FBC" w14:textId="172C1488" w:rsidR="005E7223" w:rsidRPr="0086209A" w:rsidRDefault="005E7223" w:rsidP="0086209A">
      <w:pPr>
        <w:pStyle w:val="Heading2"/>
        <w:rPr>
          <w:rFonts w:asciiTheme="minorHAnsi" w:hAnsiTheme="minorHAnsi" w:cstheme="minorHAnsi"/>
          <w:b/>
          <w:sz w:val="28"/>
          <w:szCs w:val="28"/>
        </w:rPr>
      </w:pPr>
      <w:r w:rsidRPr="0086209A">
        <w:rPr>
          <w:rFonts w:asciiTheme="minorHAnsi" w:hAnsiTheme="minorHAnsi" w:cstheme="minorHAnsi"/>
          <w:b/>
          <w:noProof/>
          <w:sz w:val="28"/>
          <w:szCs w:val="28"/>
        </w:rPr>
        <w:drawing>
          <wp:anchor distT="0" distB="0" distL="114300" distR="114300" simplePos="0" relativeHeight="251661312" behindDoc="0" locked="0" layoutInCell="1" allowOverlap="1" wp14:anchorId="63F9D060" wp14:editId="4510A609">
            <wp:simplePos x="0" y="0"/>
            <wp:positionH relativeFrom="column">
              <wp:posOffset>4352290</wp:posOffset>
            </wp:positionH>
            <wp:positionV relativeFrom="paragraph">
              <wp:posOffset>3175</wp:posOffset>
            </wp:positionV>
            <wp:extent cx="1341120" cy="1856105"/>
            <wp:effectExtent l="0" t="0" r="0" b="0"/>
            <wp:wrapSquare wrapText="bothSides"/>
            <wp:docPr id="6" name="Picture 6" descr="Macintosh HD:private:var:folders:x3:sfkh18996gz_52315pg5dfdh0000gn:T:TemporaryItems:14755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private:var:folders:x3:sfkh18996gz_52315pg5dfdh0000gn:T:TemporaryItems:14755_2.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41120" cy="185610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6209A">
        <w:rPr>
          <w:rFonts w:asciiTheme="minorHAnsi" w:hAnsiTheme="minorHAnsi" w:cstheme="minorHAnsi"/>
          <w:b/>
          <w:sz w:val="28"/>
          <w:szCs w:val="28"/>
        </w:rPr>
        <w:t xml:space="preserve">Terry Crooks </w:t>
      </w:r>
      <w:r w:rsidR="0086209A">
        <w:rPr>
          <w:rFonts w:asciiTheme="minorHAnsi" w:hAnsiTheme="minorHAnsi" w:cstheme="minorHAnsi"/>
          <w:b/>
          <w:sz w:val="28"/>
          <w:szCs w:val="28"/>
        </w:rPr>
        <w:t>MNZM</w:t>
      </w:r>
    </w:p>
    <w:p w14:paraId="0FF6E3C1" w14:textId="275D8E26" w:rsidR="005E7223" w:rsidRPr="005E7223" w:rsidRDefault="005E7223" w:rsidP="005E7223">
      <w:pPr>
        <w:spacing w:after="0" w:line="360" w:lineRule="auto"/>
        <w:jc w:val="both"/>
        <w:rPr>
          <w:rFonts w:ascii="Calibri" w:eastAsia="Times New Roman" w:hAnsi="Calibri" w:cs="Arial"/>
          <w:b/>
          <w:color w:val="000000"/>
          <w:shd w:val="clear" w:color="auto" w:fill="FFFFFF"/>
        </w:rPr>
      </w:pPr>
      <w:r w:rsidRPr="005E7223">
        <w:rPr>
          <w:rFonts w:ascii="Calibri" w:eastAsia="Times New Roman" w:hAnsi="Calibri" w:cs="Arial"/>
          <w:b/>
          <w:color w:val="000000"/>
          <w:sz w:val="21"/>
          <w:szCs w:val="21"/>
          <w:shd w:val="clear" w:color="auto" w:fill="FFFFFF"/>
        </w:rPr>
        <w:t xml:space="preserve">Emeritus Professor at Otago University </w:t>
      </w:r>
    </w:p>
    <w:p w14:paraId="507405BC" w14:textId="38446605" w:rsidR="005E7223" w:rsidRPr="005E7223" w:rsidRDefault="005E7223" w:rsidP="005E7223">
      <w:pPr>
        <w:spacing w:after="0" w:line="360" w:lineRule="auto"/>
        <w:jc w:val="both"/>
        <w:rPr>
          <w:rFonts w:ascii="Calibri" w:eastAsia="Times New Roman" w:hAnsi="Calibri"/>
          <w:b/>
          <w:sz w:val="20"/>
          <w:szCs w:val="20"/>
        </w:rPr>
      </w:pPr>
      <w:r w:rsidRPr="005E7223">
        <w:rPr>
          <w:rFonts w:ascii="Calibri" w:eastAsia="Times New Roman" w:hAnsi="Calibri" w:cs="Arial"/>
          <w:b/>
          <w:color w:val="000000"/>
          <w:sz w:val="21"/>
          <w:szCs w:val="21"/>
          <w:shd w:val="clear" w:color="auto" w:fill="FFFFFF"/>
        </w:rPr>
        <w:t>24 March 1948 – 7 October 2019</w:t>
      </w:r>
    </w:p>
    <w:p w14:paraId="34D2F45F" w14:textId="77777777" w:rsidR="005E7223" w:rsidRPr="00EA049D" w:rsidRDefault="005E7223" w:rsidP="005E7223">
      <w:pPr>
        <w:spacing w:line="276" w:lineRule="auto"/>
        <w:jc w:val="both"/>
        <w:rPr>
          <w:rFonts w:ascii="Calibri" w:eastAsia="Times New Roman" w:hAnsi="Calibri" w:cs="Arial"/>
          <w:color w:val="000000"/>
          <w:shd w:val="clear" w:color="auto" w:fill="FFFFFF"/>
        </w:rPr>
      </w:pPr>
      <w:r w:rsidRPr="00EA049D">
        <w:rPr>
          <w:rFonts w:ascii="Calibri" w:eastAsia="Times New Roman" w:hAnsi="Calibri" w:cs="Arial"/>
          <w:color w:val="000000"/>
          <w:shd w:val="clear" w:color="auto" w:fill="FFFFFF"/>
        </w:rPr>
        <w:t xml:space="preserve">Many colleagues whom Terry has long admired have written tributes about the nature, and worldwide impact and significance of Terry’s professional work and the legacy he leaves in education and assessment. I draw on these words to reflect the wide reach, and the core beliefs and actions that defined Terry and his work. </w:t>
      </w:r>
    </w:p>
    <w:p w14:paraId="40DE041E" w14:textId="4F9FE7FE" w:rsidR="005E7223" w:rsidRPr="00EA049D" w:rsidRDefault="005E7223" w:rsidP="005E7223">
      <w:pPr>
        <w:spacing w:line="276" w:lineRule="auto"/>
        <w:jc w:val="both"/>
        <w:rPr>
          <w:rFonts w:ascii="Calibri" w:eastAsia="Times New Roman" w:hAnsi="Calibri"/>
          <w:color w:val="3E3F3A"/>
          <w:shd w:val="clear" w:color="auto" w:fill="F8F5F0"/>
        </w:rPr>
      </w:pPr>
      <w:r w:rsidRPr="00EA049D">
        <w:rPr>
          <w:rFonts w:ascii="Calibri" w:eastAsia="Times New Roman" w:hAnsi="Calibri" w:cs="Arial"/>
          <w:color w:val="000000"/>
          <w:shd w:val="clear" w:color="auto" w:fill="FFFFFF"/>
        </w:rPr>
        <w:t xml:space="preserve">Terry provided a model of how to be a scholar, teacher, mentor and friend to the many colleagues, teachers and students who had the opportunity to work with him. </w:t>
      </w:r>
      <w:r w:rsidRPr="00EA049D">
        <w:rPr>
          <w:rFonts w:ascii="Calibri" w:eastAsia="Times New Roman" w:hAnsi="Calibri"/>
        </w:rPr>
        <w:t xml:space="preserve">“He was at once the quintessential scholar and the consummate practitioner – a rare combination indeed”, writes Rick </w:t>
      </w:r>
      <w:proofErr w:type="spellStart"/>
      <w:r w:rsidRPr="00EA049D">
        <w:rPr>
          <w:rFonts w:ascii="Calibri" w:eastAsia="Times New Roman" w:hAnsi="Calibri"/>
        </w:rPr>
        <w:t>Stigg</w:t>
      </w:r>
      <w:r>
        <w:rPr>
          <w:rFonts w:ascii="Calibri" w:eastAsia="Times New Roman" w:hAnsi="Calibri"/>
        </w:rPr>
        <w:t>i</w:t>
      </w:r>
      <w:r w:rsidRPr="00EA049D">
        <w:rPr>
          <w:rFonts w:ascii="Calibri" w:eastAsia="Times New Roman" w:hAnsi="Calibri"/>
        </w:rPr>
        <w:t>ns</w:t>
      </w:r>
      <w:proofErr w:type="spellEnd"/>
      <w:r w:rsidR="007B25E8">
        <w:rPr>
          <w:rFonts w:ascii="Calibri" w:eastAsia="Times New Roman" w:hAnsi="Calibri"/>
        </w:rPr>
        <w:t>, retired founder and president of the Assessment Training Institute in Portland, Oregon.</w:t>
      </w:r>
      <w:r w:rsidRPr="00EA049D">
        <w:rPr>
          <w:rFonts w:ascii="Calibri" w:eastAsia="Times New Roman" w:hAnsi="Calibri"/>
          <w:color w:val="3E3F3A"/>
          <w:shd w:val="clear" w:color="auto" w:fill="F8F5F0"/>
        </w:rPr>
        <w:t xml:space="preserve"> </w:t>
      </w:r>
    </w:p>
    <w:p w14:paraId="5B52E2F0" w14:textId="08AF7ECB" w:rsidR="005E7223" w:rsidRDefault="005E7223" w:rsidP="005E7223">
      <w:pPr>
        <w:jc w:val="both"/>
        <w:rPr>
          <w:rFonts w:ascii="Calibri" w:eastAsia="Times New Roman" w:hAnsi="Calibri"/>
        </w:rPr>
      </w:pPr>
      <w:r w:rsidRPr="00EA049D">
        <w:rPr>
          <w:rFonts w:ascii="Calibri" w:eastAsia="Times New Roman" w:hAnsi="Calibri" w:cs="Arial"/>
          <w:color w:val="000000"/>
          <w:shd w:val="clear" w:color="auto" w:fill="FFFFFF"/>
        </w:rPr>
        <w:t>Terry held very strong beliefs about how assessment should be used positively in the service of students’ learning. Gordon Stobar</w:t>
      </w:r>
      <w:r w:rsidR="007B25E8">
        <w:rPr>
          <w:rFonts w:ascii="Calibri" w:eastAsia="Times New Roman" w:hAnsi="Calibri" w:cs="Arial"/>
          <w:color w:val="000000"/>
          <w:shd w:val="clear" w:color="auto" w:fill="FFFFFF"/>
        </w:rPr>
        <w:t>t</w:t>
      </w:r>
      <w:r>
        <w:rPr>
          <w:rFonts w:ascii="Calibri" w:eastAsia="Times New Roman" w:hAnsi="Calibri" w:cs="Arial"/>
          <w:color w:val="000000"/>
          <w:shd w:val="clear" w:color="auto" w:fill="FFFFFF"/>
        </w:rPr>
        <w:t xml:space="preserve"> </w:t>
      </w:r>
      <w:r w:rsidRPr="00EA049D">
        <w:rPr>
          <w:rFonts w:ascii="Calibri" w:eastAsia="Times New Roman" w:hAnsi="Calibri"/>
        </w:rPr>
        <w:t>writes</w:t>
      </w:r>
      <w:r w:rsidR="00B7455E">
        <w:rPr>
          <w:rFonts w:ascii="Calibri" w:eastAsia="Times New Roman" w:hAnsi="Calibri"/>
        </w:rPr>
        <w:t>:</w:t>
      </w:r>
    </w:p>
    <w:p w14:paraId="3CA2F9EC" w14:textId="60912F74" w:rsidR="00B7455E" w:rsidRDefault="00B7455E" w:rsidP="00B7455E">
      <w:pPr>
        <w:spacing w:line="276" w:lineRule="auto"/>
        <w:ind w:left="567"/>
        <w:jc w:val="both"/>
        <w:rPr>
          <w:rFonts w:ascii="Calibri" w:eastAsia="Times New Roman" w:hAnsi="Calibri"/>
        </w:rPr>
      </w:pPr>
      <w:r w:rsidRPr="00EA049D">
        <w:rPr>
          <w:rFonts w:ascii="Calibri" w:eastAsia="Times New Roman" w:hAnsi="Calibri" w:cs="Arial"/>
          <w:color w:val="000000"/>
          <w:shd w:val="clear" w:color="auto" w:fill="FFFFFF"/>
        </w:rPr>
        <w:t xml:space="preserve">He </w:t>
      </w:r>
      <w:r w:rsidRPr="00EA049D">
        <w:rPr>
          <w:rFonts w:ascii="Calibri" w:eastAsia="Times New Roman" w:hAnsi="Calibri"/>
        </w:rPr>
        <w:t>was the inspiration for a whole generation of academics and teachers who learned from him the importance of using informal classroom assessments to help the learning process. He inspired us through his own personal integrity and clear focus o</w:t>
      </w:r>
      <w:r>
        <w:rPr>
          <w:rFonts w:ascii="Calibri" w:eastAsia="Times New Roman" w:hAnsi="Calibri"/>
        </w:rPr>
        <w:t>n what is important in learning.</w:t>
      </w:r>
    </w:p>
    <w:p w14:paraId="3CD671BF" w14:textId="10099CB6" w:rsidR="007B25E8" w:rsidRPr="007B25E8" w:rsidRDefault="007B25E8" w:rsidP="007B25E8">
      <w:pPr>
        <w:spacing w:line="276" w:lineRule="auto"/>
        <w:ind w:left="1440"/>
        <w:jc w:val="both"/>
        <w:rPr>
          <w:rFonts w:ascii="Calibri" w:eastAsia="Times New Roman" w:hAnsi="Calibri"/>
          <w:sz w:val="18"/>
          <w:szCs w:val="18"/>
        </w:rPr>
      </w:pPr>
      <w:r w:rsidRPr="007B25E8">
        <w:rPr>
          <w:rFonts w:ascii="Calibri" w:eastAsia="Times New Roman" w:hAnsi="Calibri"/>
          <w:b/>
          <w:sz w:val="18"/>
          <w:szCs w:val="18"/>
        </w:rPr>
        <w:t>Gordon Stobart</w:t>
      </w:r>
      <w:r w:rsidRPr="007B25E8">
        <w:rPr>
          <w:rFonts w:ascii="Calibri" w:eastAsia="Times New Roman" w:hAnsi="Calibri"/>
          <w:sz w:val="18"/>
          <w:szCs w:val="18"/>
        </w:rPr>
        <w:t>, Honorary Research Fellow at the Oxford University Centre for Educational Assessment, Emeritus Professor of Education at the Institute of Education, University College, London.</w:t>
      </w:r>
    </w:p>
    <w:p w14:paraId="0BDB8149" w14:textId="36F01DFF" w:rsidR="007B25E8" w:rsidRDefault="00B7455E" w:rsidP="00B7455E">
      <w:pPr>
        <w:spacing w:line="276" w:lineRule="auto"/>
        <w:jc w:val="both"/>
        <w:rPr>
          <w:rFonts w:ascii="Calibri" w:eastAsia="Times New Roman" w:hAnsi="Calibri"/>
          <w:color w:val="3E3F3A"/>
          <w:shd w:val="clear" w:color="auto" w:fill="F8F5F0"/>
        </w:rPr>
      </w:pPr>
      <w:r w:rsidRPr="00EA049D">
        <w:rPr>
          <w:rFonts w:ascii="Calibri" w:eastAsia="Times New Roman" w:hAnsi="Calibri"/>
        </w:rPr>
        <w:t xml:space="preserve">Indeed, Terry’s personal qualities won the hearts and minds </w:t>
      </w:r>
      <w:r>
        <w:rPr>
          <w:rFonts w:ascii="Calibri" w:eastAsia="Times New Roman" w:hAnsi="Calibri"/>
        </w:rPr>
        <w:t xml:space="preserve">of many colleagues and teachers. As </w:t>
      </w:r>
      <w:r w:rsidRPr="00EA049D">
        <w:rPr>
          <w:rFonts w:ascii="Calibri" w:eastAsia="Times New Roman" w:hAnsi="Calibri" w:cs="Tahoma"/>
          <w:color w:val="000000"/>
        </w:rPr>
        <w:t xml:space="preserve">Royce Sadler </w:t>
      </w:r>
      <w:r>
        <w:rPr>
          <w:rFonts w:ascii="Calibri" w:eastAsia="Times New Roman" w:hAnsi="Calibri" w:cs="Tahoma"/>
          <w:color w:val="000000"/>
        </w:rPr>
        <w:t>writes</w:t>
      </w:r>
      <w:r w:rsidR="007B25E8">
        <w:rPr>
          <w:rFonts w:ascii="Calibri" w:eastAsia="Times New Roman" w:hAnsi="Calibri" w:cs="Tahoma"/>
          <w:color w:val="000000"/>
        </w:rPr>
        <w:t>:</w:t>
      </w:r>
      <w:r w:rsidRPr="00EA049D">
        <w:rPr>
          <w:rFonts w:ascii="Calibri" w:eastAsia="Times New Roman" w:hAnsi="Calibri"/>
        </w:rPr>
        <w:t xml:space="preserve"> </w:t>
      </w:r>
    </w:p>
    <w:p w14:paraId="3D29224B" w14:textId="1365133B" w:rsidR="00B7455E" w:rsidRDefault="00B7455E" w:rsidP="007B25E8">
      <w:pPr>
        <w:spacing w:line="276" w:lineRule="auto"/>
        <w:ind w:left="720"/>
        <w:jc w:val="both"/>
        <w:rPr>
          <w:rFonts w:ascii="Calibri" w:eastAsia="Times New Roman" w:hAnsi="Calibri" w:cs="Tahoma"/>
          <w:color w:val="000000"/>
        </w:rPr>
      </w:pPr>
      <w:r w:rsidRPr="00EA049D">
        <w:rPr>
          <w:rFonts w:ascii="Calibri" w:eastAsia="Times New Roman" w:hAnsi="Calibri" w:cs="Tahoma"/>
          <w:color w:val="000000"/>
        </w:rPr>
        <w:t>Terry was always the perfect gentleman, an excellent communicator and a good thinker. … We shared a commitment to no-nonsense, non-political evi</w:t>
      </w:r>
      <w:r>
        <w:rPr>
          <w:rFonts w:ascii="Calibri" w:eastAsia="Times New Roman" w:hAnsi="Calibri" w:cs="Tahoma"/>
          <w:color w:val="000000"/>
        </w:rPr>
        <w:t>dence and stimulus for learning.</w:t>
      </w:r>
      <w:r w:rsidRPr="00EA049D">
        <w:rPr>
          <w:rFonts w:ascii="Calibri" w:eastAsia="Times New Roman" w:hAnsi="Calibri" w:cs="Tahoma"/>
          <w:color w:val="000000"/>
        </w:rPr>
        <w:t xml:space="preserve"> </w:t>
      </w:r>
    </w:p>
    <w:p w14:paraId="279F8458" w14:textId="4B41D0B2" w:rsidR="007B25E8" w:rsidRPr="00EA049D" w:rsidRDefault="007B25E8" w:rsidP="007B25E8">
      <w:pPr>
        <w:spacing w:line="276" w:lineRule="auto"/>
        <w:ind w:left="1440"/>
        <w:jc w:val="both"/>
        <w:rPr>
          <w:rFonts w:ascii="Calibri" w:eastAsia="Times New Roman" w:hAnsi="Calibri" w:cs="Tahoma"/>
          <w:color w:val="000000"/>
        </w:rPr>
      </w:pPr>
      <w:r w:rsidRPr="007B25E8">
        <w:rPr>
          <w:rFonts w:ascii="Calibri" w:eastAsia="Times New Roman" w:hAnsi="Calibri"/>
          <w:b/>
          <w:sz w:val="18"/>
          <w:szCs w:val="18"/>
        </w:rPr>
        <w:t xml:space="preserve">Royce Sadler, </w:t>
      </w:r>
      <w:r w:rsidRPr="007B25E8">
        <w:rPr>
          <w:rFonts w:ascii="Calibri" w:eastAsia="Times New Roman" w:hAnsi="Calibri"/>
          <w:sz w:val="18"/>
          <w:szCs w:val="18"/>
        </w:rPr>
        <w:t>Emeritus Professor of Education at Griffith University, Senior Assessment Scholar at The University of Queensland</w:t>
      </w:r>
    </w:p>
    <w:p w14:paraId="65CE4474" w14:textId="5DEB4E41" w:rsidR="00B7455E" w:rsidRPr="009E778F" w:rsidRDefault="00B7455E" w:rsidP="00B7455E">
      <w:pPr>
        <w:spacing w:line="276" w:lineRule="auto"/>
        <w:jc w:val="both"/>
        <w:rPr>
          <w:rFonts w:ascii="Calibri" w:hAnsi="Calibri"/>
        </w:rPr>
      </w:pPr>
      <w:r w:rsidRPr="009E778F">
        <w:rPr>
          <w:rFonts w:ascii="Calibri" w:hAnsi="Calibri"/>
        </w:rPr>
        <w:lastRenderedPageBreak/>
        <w:t>Very importantly, Terry admired and respected the work of teachers. As Sandi Aikin</w:t>
      </w:r>
      <w:r w:rsidR="007B25E8">
        <w:rPr>
          <w:rFonts w:ascii="Calibri" w:hAnsi="Calibri"/>
        </w:rPr>
        <w:t xml:space="preserve">, </w:t>
      </w:r>
      <w:r w:rsidR="00DC1472">
        <w:rPr>
          <w:rFonts w:ascii="Calibri" w:hAnsi="Calibri"/>
        </w:rPr>
        <w:t xml:space="preserve">former Senior Leader Professional NZAI </w:t>
      </w:r>
      <w:proofErr w:type="spellStart"/>
      <w:r w:rsidR="00DC1472">
        <w:rPr>
          <w:rFonts w:ascii="Calibri" w:hAnsi="Calibri"/>
        </w:rPr>
        <w:t>Te</w:t>
      </w:r>
      <w:proofErr w:type="spellEnd"/>
      <w:r w:rsidR="00DC1472">
        <w:rPr>
          <w:rFonts w:ascii="Calibri" w:hAnsi="Calibri"/>
        </w:rPr>
        <w:t xml:space="preserve"> </w:t>
      </w:r>
      <w:proofErr w:type="spellStart"/>
      <w:r w:rsidR="00DC1472">
        <w:rPr>
          <w:rFonts w:ascii="Calibri" w:hAnsi="Calibri"/>
        </w:rPr>
        <w:t>Riu</w:t>
      </w:r>
      <w:proofErr w:type="spellEnd"/>
      <w:r w:rsidR="00DC1472">
        <w:rPr>
          <w:rFonts w:ascii="Calibri" w:hAnsi="Calibri"/>
        </w:rPr>
        <w:t xml:space="preserve"> </w:t>
      </w:r>
      <w:proofErr w:type="spellStart"/>
      <w:r w:rsidR="00DC1472">
        <w:rPr>
          <w:rFonts w:ascii="Calibri" w:hAnsi="Calibri"/>
        </w:rPr>
        <w:t>Roa</w:t>
      </w:r>
      <w:proofErr w:type="spellEnd"/>
      <w:r w:rsidR="00DC1472">
        <w:rPr>
          <w:rFonts w:ascii="Calibri" w:hAnsi="Calibri"/>
        </w:rPr>
        <w:t>,</w:t>
      </w:r>
      <w:r w:rsidRPr="009E778F">
        <w:rPr>
          <w:rFonts w:ascii="Calibri" w:hAnsi="Calibri"/>
        </w:rPr>
        <w:t xml:space="preserve"> writes: </w:t>
      </w:r>
    </w:p>
    <w:p w14:paraId="67AF43FB" w14:textId="53D7D494" w:rsidR="00B7455E" w:rsidRPr="00B7455E" w:rsidRDefault="00B7455E" w:rsidP="00B7455E">
      <w:pPr>
        <w:spacing w:line="276" w:lineRule="auto"/>
        <w:ind w:left="567"/>
        <w:jc w:val="both"/>
        <w:rPr>
          <w:rFonts w:ascii="Calibri" w:hAnsi="Calibri"/>
        </w:rPr>
      </w:pPr>
      <w:r w:rsidRPr="009E778F">
        <w:rPr>
          <w:rFonts w:ascii="Calibri" w:hAnsi="Calibri"/>
        </w:rPr>
        <w:t xml:space="preserve">Terry never lost his optimism and belief in New Zealand teachers, their capabilities and their concern to do even better for student learning. He listened without judging and his cleverness led to innovative solutions which have been recognised within New Zealand and throughout the world. </w:t>
      </w:r>
    </w:p>
    <w:p w14:paraId="49CFD4B1" w14:textId="06B99463" w:rsidR="00B7455E" w:rsidRPr="00EA049D" w:rsidRDefault="00B7455E" w:rsidP="00B7455E">
      <w:pPr>
        <w:spacing w:after="150" w:line="276" w:lineRule="auto"/>
        <w:jc w:val="both"/>
        <w:rPr>
          <w:rFonts w:ascii="Calibri" w:eastAsia="Times New Roman" w:hAnsi="Calibri"/>
          <w:color w:val="212121"/>
        </w:rPr>
      </w:pPr>
      <w:r w:rsidRPr="00EA049D">
        <w:rPr>
          <w:rFonts w:ascii="Calibri" w:eastAsia="Times New Roman" w:hAnsi="Calibri" w:cs="Arial"/>
          <w:color w:val="000000"/>
          <w:shd w:val="clear" w:color="auto" w:fill="FFFFFF"/>
        </w:rPr>
        <w:t>Finally, Jenny Poskitt</w:t>
      </w:r>
      <w:r w:rsidR="00DC1472">
        <w:rPr>
          <w:rFonts w:ascii="Calibri" w:eastAsia="Times New Roman" w:hAnsi="Calibri" w:cs="Arial"/>
          <w:color w:val="000000"/>
          <w:shd w:val="clear" w:color="auto" w:fill="FFFFFF"/>
        </w:rPr>
        <w:t>, NZAI President,</w:t>
      </w:r>
      <w:r w:rsidRPr="00EA049D">
        <w:rPr>
          <w:rFonts w:ascii="Calibri" w:eastAsia="Times New Roman" w:hAnsi="Calibri" w:cs="Arial"/>
          <w:color w:val="000000"/>
          <w:shd w:val="clear" w:color="auto" w:fill="FFFFFF"/>
        </w:rPr>
        <w:t xml:space="preserve"> </w:t>
      </w:r>
      <w:r w:rsidRPr="00EA049D">
        <w:rPr>
          <w:rFonts w:ascii="Calibri" w:eastAsia="Times New Roman" w:hAnsi="Calibri"/>
          <w:color w:val="212121"/>
        </w:rPr>
        <w:t>articulates beautifully what Terry’s passing means to those of us who continue to work in assessment in New Zealand. Terry would have strongly supported the collaborative networking efforts being encouraged by the New Zealand Assessment In</w:t>
      </w:r>
      <w:r>
        <w:rPr>
          <w:rFonts w:ascii="Calibri" w:eastAsia="Times New Roman" w:hAnsi="Calibri"/>
          <w:color w:val="212121"/>
        </w:rPr>
        <w:t>stitute</w:t>
      </w:r>
      <w:r w:rsidRPr="00EA049D">
        <w:rPr>
          <w:rFonts w:ascii="Calibri" w:eastAsia="Times New Roman" w:hAnsi="Calibri"/>
          <w:color w:val="212121"/>
        </w:rPr>
        <w:t xml:space="preserve"> (NZAI). </w:t>
      </w:r>
    </w:p>
    <w:p w14:paraId="451F6257" w14:textId="11310E7E" w:rsidR="00B7455E" w:rsidRPr="00EA049D" w:rsidRDefault="00B7455E" w:rsidP="00B7455E">
      <w:pPr>
        <w:spacing w:after="150" w:line="276" w:lineRule="auto"/>
        <w:ind w:left="567"/>
        <w:jc w:val="both"/>
        <w:rPr>
          <w:rFonts w:ascii="Calibri" w:eastAsia="Times New Roman" w:hAnsi="Calibri"/>
          <w:color w:val="212121"/>
        </w:rPr>
      </w:pPr>
      <w:r w:rsidRPr="00EA049D">
        <w:rPr>
          <w:rFonts w:ascii="Calibri" w:eastAsia="Times New Roman" w:hAnsi="Calibri"/>
          <w:color w:val="212121"/>
        </w:rPr>
        <w:t xml:space="preserve">A mighty </w:t>
      </w:r>
      <w:proofErr w:type="spellStart"/>
      <w:r w:rsidRPr="00EA049D">
        <w:rPr>
          <w:rFonts w:ascii="Calibri" w:eastAsia="Times New Roman" w:hAnsi="Calibri"/>
          <w:color w:val="212121"/>
        </w:rPr>
        <w:t>totar</w:t>
      </w:r>
      <w:r>
        <w:rPr>
          <w:rFonts w:ascii="Calibri" w:eastAsia="Times New Roman" w:hAnsi="Calibri"/>
          <w:color w:val="212121"/>
        </w:rPr>
        <w:t>a</w:t>
      </w:r>
      <w:proofErr w:type="spellEnd"/>
      <w:r>
        <w:rPr>
          <w:rFonts w:ascii="Calibri" w:eastAsia="Times New Roman" w:hAnsi="Calibri"/>
          <w:color w:val="212121"/>
        </w:rPr>
        <w:t xml:space="preserve"> has fallen, but like the </w:t>
      </w:r>
      <w:proofErr w:type="spellStart"/>
      <w:r>
        <w:rPr>
          <w:rFonts w:ascii="Calibri" w:eastAsia="Times New Roman" w:hAnsi="Calibri"/>
          <w:color w:val="212121"/>
        </w:rPr>
        <w:t>totar</w:t>
      </w:r>
      <w:r w:rsidRPr="00EA049D">
        <w:rPr>
          <w:rFonts w:ascii="Calibri" w:eastAsia="Times New Roman" w:hAnsi="Calibri"/>
          <w:color w:val="212121"/>
        </w:rPr>
        <w:t>a</w:t>
      </w:r>
      <w:proofErr w:type="spellEnd"/>
      <w:r w:rsidRPr="00EA049D">
        <w:rPr>
          <w:rFonts w:ascii="Calibri" w:eastAsia="Times New Roman" w:hAnsi="Calibri"/>
          <w:color w:val="212121"/>
        </w:rPr>
        <w:t xml:space="preserve"> whose hardwood is strong and hard, his legacy in the assessment world will continue. We will pick up his mantle and continue to strive for his desire for positive consequences of assessment, for assessment to inform learning, and enable equitable learning outcomes for all students. </w:t>
      </w:r>
    </w:p>
    <w:p w14:paraId="600C8DDA" w14:textId="2D2C2897" w:rsidR="00B7455E" w:rsidRDefault="00B7455E" w:rsidP="00B7455E">
      <w:pPr>
        <w:spacing w:line="276" w:lineRule="auto"/>
        <w:rPr>
          <w:rFonts w:ascii="Calibri" w:eastAsia="Times New Roman" w:hAnsi="Calibri"/>
          <w:color w:val="212121"/>
        </w:rPr>
      </w:pPr>
      <w:r w:rsidRPr="009E778F">
        <w:rPr>
          <w:rFonts w:ascii="Calibri" w:eastAsia="Times New Roman" w:hAnsi="Calibri"/>
          <w:color w:val="212121"/>
        </w:rPr>
        <w:t xml:space="preserve">Through these voices we glimpse </w:t>
      </w:r>
      <w:r>
        <w:rPr>
          <w:rFonts w:ascii="Calibri" w:eastAsia="Times New Roman" w:hAnsi="Calibri"/>
          <w:color w:val="212121"/>
        </w:rPr>
        <w:t xml:space="preserve">not only </w:t>
      </w:r>
      <w:r w:rsidRPr="009E778F">
        <w:rPr>
          <w:rFonts w:ascii="Calibri" w:eastAsia="Times New Roman" w:hAnsi="Calibri"/>
          <w:color w:val="212121"/>
        </w:rPr>
        <w:t xml:space="preserve">the legacy of Terry’s work but also </w:t>
      </w:r>
      <w:r>
        <w:rPr>
          <w:rFonts w:ascii="Calibri" w:eastAsia="Times New Roman" w:hAnsi="Calibri"/>
          <w:color w:val="212121"/>
        </w:rPr>
        <w:t xml:space="preserve">the legacy </w:t>
      </w:r>
      <w:r w:rsidRPr="009E778F">
        <w:rPr>
          <w:rFonts w:ascii="Calibri" w:eastAsia="Times New Roman" w:hAnsi="Calibri"/>
          <w:color w:val="212121"/>
        </w:rPr>
        <w:t xml:space="preserve">of </w:t>
      </w:r>
      <w:r>
        <w:rPr>
          <w:rFonts w:ascii="Calibri" w:eastAsia="Times New Roman" w:hAnsi="Calibri"/>
          <w:color w:val="212121"/>
        </w:rPr>
        <w:t>Terry</w:t>
      </w:r>
      <w:r w:rsidRPr="009E778F">
        <w:rPr>
          <w:rFonts w:ascii="Calibri" w:eastAsia="Times New Roman" w:hAnsi="Calibri"/>
          <w:color w:val="212121"/>
        </w:rPr>
        <w:t xml:space="preserve"> as a person. Bless you</w:t>
      </w:r>
      <w:r>
        <w:rPr>
          <w:rFonts w:ascii="Calibri" w:eastAsia="Times New Roman" w:hAnsi="Calibri"/>
          <w:color w:val="212121"/>
        </w:rPr>
        <w:t>,</w:t>
      </w:r>
      <w:r w:rsidRPr="009E778F">
        <w:rPr>
          <w:rFonts w:ascii="Calibri" w:eastAsia="Times New Roman" w:hAnsi="Calibri"/>
          <w:color w:val="212121"/>
        </w:rPr>
        <w:t xml:space="preserve"> Terry</w:t>
      </w:r>
      <w:r>
        <w:rPr>
          <w:rFonts w:ascii="Calibri" w:eastAsia="Times New Roman" w:hAnsi="Calibri"/>
          <w:color w:val="212121"/>
        </w:rPr>
        <w:t>,</w:t>
      </w:r>
      <w:r w:rsidRPr="009E778F">
        <w:rPr>
          <w:rFonts w:ascii="Calibri" w:eastAsia="Times New Roman" w:hAnsi="Calibri"/>
          <w:color w:val="212121"/>
        </w:rPr>
        <w:t xml:space="preserve"> for these gifts. </w:t>
      </w:r>
      <w:proofErr w:type="spellStart"/>
      <w:r w:rsidRPr="009E778F">
        <w:rPr>
          <w:rFonts w:ascii="Calibri" w:eastAsia="Times New Roman" w:hAnsi="Calibri"/>
          <w:color w:val="212121"/>
        </w:rPr>
        <w:t>Arohanui</w:t>
      </w:r>
      <w:proofErr w:type="spellEnd"/>
      <w:r w:rsidRPr="009E778F">
        <w:rPr>
          <w:rFonts w:ascii="Calibri" w:eastAsia="Times New Roman" w:hAnsi="Calibri"/>
          <w:color w:val="212121"/>
        </w:rPr>
        <w:t xml:space="preserve">. </w:t>
      </w:r>
    </w:p>
    <w:p w14:paraId="458AFB67" w14:textId="77777777" w:rsidR="00B7455E" w:rsidRPr="009E778F" w:rsidRDefault="00B7455E" w:rsidP="00B7455E">
      <w:pPr>
        <w:spacing w:line="276" w:lineRule="auto"/>
        <w:rPr>
          <w:rFonts w:ascii="Times New Roman" w:eastAsia="Times New Roman" w:hAnsi="Times New Roman"/>
        </w:rPr>
      </w:pPr>
    </w:p>
    <w:p w14:paraId="678DB671" w14:textId="32DF9E85" w:rsidR="00B03BAC" w:rsidRDefault="00DC1472" w:rsidP="00B03BAC">
      <w:pPr>
        <w:pStyle w:val="Heading2"/>
        <w:spacing w:after="240"/>
        <w:rPr>
          <w:rFonts w:asciiTheme="minorHAnsi" w:hAnsiTheme="minorHAnsi" w:cstheme="minorHAnsi"/>
          <w:b/>
          <w:sz w:val="28"/>
          <w:szCs w:val="28"/>
          <w:lang w:val="en-NZ"/>
        </w:rPr>
      </w:pPr>
      <w:r w:rsidRPr="004563C2">
        <w:rPr>
          <w:rFonts w:asciiTheme="minorHAnsi" w:hAnsiTheme="minorHAnsi" w:cstheme="minorHAnsi"/>
          <w:b/>
          <w:noProof/>
        </w:rPr>
        <w:drawing>
          <wp:anchor distT="0" distB="0" distL="114300" distR="114300" simplePos="0" relativeHeight="251663360" behindDoc="0" locked="0" layoutInCell="1" allowOverlap="1" wp14:anchorId="41ABBC4A" wp14:editId="32C599EC">
            <wp:simplePos x="0" y="0"/>
            <wp:positionH relativeFrom="margin">
              <wp:posOffset>4338320</wp:posOffset>
            </wp:positionH>
            <wp:positionV relativeFrom="paragraph">
              <wp:posOffset>74930</wp:posOffset>
            </wp:positionV>
            <wp:extent cx="1924050" cy="227330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eminar image.jpg"/>
                    <pic:cNvPicPr/>
                  </pic:nvPicPr>
                  <pic:blipFill rotWithShape="1">
                    <a:blip r:embed="rId8" cstate="print">
                      <a:extLst>
                        <a:ext uri="{28A0092B-C50C-407E-A947-70E740481C1C}">
                          <a14:useLocalDpi xmlns:a14="http://schemas.microsoft.com/office/drawing/2010/main" val="0"/>
                        </a:ext>
                      </a:extLst>
                    </a:blip>
                    <a:srcRect t="11739"/>
                    <a:stretch/>
                  </pic:blipFill>
                  <pic:spPr bwMode="auto">
                    <a:xfrm>
                      <a:off x="0" y="0"/>
                      <a:ext cx="1924050" cy="22733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B03BAC" w:rsidRPr="00B03BAC">
        <w:rPr>
          <w:rFonts w:asciiTheme="minorHAnsi" w:hAnsiTheme="minorHAnsi" w:cstheme="minorHAnsi"/>
          <w:b/>
          <w:sz w:val="28"/>
          <w:szCs w:val="28"/>
          <w:lang w:val="en-NZ"/>
        </w:rPr>
        <w:t xml:space="preserve">Advance notice of the NZAI National Seminar 2020  </w:t>
      </w:r>
    </w:p>
    <w:p w14:paraId="71819FC5" w14:textId="5BFCA67C" w:rsidR="00B03BAC" w:rsidRPr="00B03BAC" w:rsidRDefault="00A77457" w:rsidP="00B03BAC">
      <w:pPr>
        <w:pStyle w:val="Heading2"/>
        <w:spacing w:after="240"/>
        <w:jc w:val="center"/>
        <w:rPr>
          <w:rFonts w:asciiTheme="minorHAnsi" w:hAnsiTheme="minorHAnsi" w:cstheme="minorHAnsi"/>
          <w:b/>
          <w:sz w:val="28"/>
          <w:szCs w:val="28"/>
          <w:lang w:val="en-NZ"/>
        </w:rPr>
      </w:pPr>
      <w:r>
        <w:rPr>
          <w:rFonts w:asciiTheme="minorHAnsi" w:hAnsiTheme="minorHAnsi" w:cstheme="minorHAnsi"/>
          <w:b/>
          <w:sz w:val="28"/>
          <w:szCs w:val="28"/>
          <w:lang w:val="en-NZ"/>
        </w:rPr>
        <w:t xml:space="preserve">23 April - </w:t>
      </w:r>
      <w:r w:rsidR="00B03BAC" w:rsidRPr="00B03BAC">
        <w:rPr>
          <w:rFonts w:asciiTheme="minorHAnsi" w:hAnsiTheme="minorHAnsi" w:cstheme="minorHAnsi"/>
          <w:b/>
          <w:sz w:val="28"/>
          <w:szCs w:val="28"/>
          <w:lang w:val="en-NZ"/>
        </w:rPr>
        <w:t>Save the date!!</w:t>
      </w:r>
    </w:p>
    <w:p w14:paraId="3DFD424B" w14:textId="2DAD8720" w:rsidR="006B3F56" w:rsidRPr="006B3F56" w:rsidRDefault="00B7455E" w:rsidP="00B03BAC">
      <w:pPr>
        <w:pStyle w:val="Heading2"/>
        <w:spacing w:after="240"/>
        <w:rPr>
          <w:rFonts w:asciiTheme="minorHAnsi" w:hAnsiTheme="minorHAnsi" w:cstheme="minorHAnsi"/>
          <w:color w:val="auto"/>
          <w:sz w:val="22"/>
          <w:szCs w:val="22"/>
        </w:rPr>
      </w:pPr>
      <w:r w:rsidRPr="006B3F56">
        <w:rPr>
          <w:rFonts w:asciiTheme="minorHAnsi" w:hAnsiTheme="minorHAnsi" w:cstheme="minorHAnsi"/>
          <w:color w:val="auto"/>
          <w:sz w:val="22"/>
          <w:szCs w:val="22"/>
        </w:rPr>
        <w:t xml:space="preserve">In 2020, NZAI will be holding </w:t>
      </w:r>
      <w:r w:rsidR="00B03BAC" w:rsidRPr="006B3F56">
        <w:rPr>
          <w:rFonts w:asciiTheme="minorHAnsi" w:hAnsiTheme="minorHAnsi" w:cstheme="minorHAnsi"/>
          <w:color w:val="auto"/>
          <w:sz w:val="22"/>
          <w:szCs w:val="22"/>
        </w:rPr>
        <w:t>its</w:t>
      </w:r>
      <w:r w:rsidRPr="006B3F56">
        <w:rPr>
          <w:rFonts w:asciiTheme="minorHAnsi" w:hAnsiTheme="minorHAnsi" w:cstheme="minorHAnsi"/>
          <w:color w:val="auto"/>
          <w:sz w:val="22"/>
          <w:szCs w:val="22"/>
        </w:rPr>
        <w:t xml:space="preserve"> national seminar</w:t>
      </w:r>
      <w:r w:rsidR="00B03BAC" w:rsidRPr="006B3F56">
        <w:rPr>
          <w:rFonts w:asciiTheme="minorHAnsi" w:hAnsiTheme="minorHAnsi" w:cstheme="minorHAnsi"/>
          <w:color w:val="auto"/>
          <w:sz w:val="22"/>
          <w:szCs w:val="22"/>
        </w:rPr>
        <w:t xml:space="preserve"> </w:t>
      </w:r>
      <w:r w:rsidRPr="006B3F56">
        <w:rPr>
          <w:rFonts w:asciiTheme="minorHAnsi" w:hAnsiTheme="minorHAnsi" w:cstheme="minorHAnsi"/>
          <w:color w:val="auto"/>
          <w:sz w:val="22"/>
          <w:szCs w:val="22"/>
        </w:rPr>
        <w:t xml:space="preserve">in Auckland. The theme for the seminar is: </w:t>
      </w:r>
    </w:p>
    <w:p w14:paraId="75517B32" w14:textId="77777777" w:rsidR="006B3F56" w:rsidRPr="006B3F56" w:rsidRDefault="006B3F56" w:rsidP="006B3F56">
      <w:pPr>
        <w:pStyle w:val="Heading2"/>
        <w:spacing w:after="240"/>
        <w:rPr>
          <w:rFonts w:asciiTheme="minorHAnsi" w:hAnsiTheme="minorHAnsi" w:cstheme="minorHAnsi"/>
          <w:i/>
          <w:sz w:val="24"/>
          <w:szCs w:val="24"/>
          <w:lang w:val="en-NZ"/>
        </w:rPr>
      </w:pPr>
      <w:r w:rsidRPr="006B3F56">
        <w:rPr>
          <w:rFonts w:asciiTheme="minorHAnsi" w:hAnsiTheme="minorHAnsi" w:cstheme="minorHAnsi"/>
          <w:b/>
          <w:bCs/>
          <w:i/>
          <w:sz w:val="24"/>
          <w:szCs w:val="24"/>
          <w:lang w:val="en-NZ"/>
        </w:rPr>
        <w:t>Balancing Learning and Assessment – two sides of the same coin</w:t>
      </w:r>
    </w:p>
    <w:p w14:paraId="52450378" w14:textId="758382E6" w:rsidR="00B7455E" w:rsidRPr="00DC1472" w:rsidRDefault="006B3F56" w:rsidP="00DC1472">
      <w:pPr>
        <w:rPr>
          <w:rFonts w:asciiTheme="minorHAnsi" w:hAnsiTheme="minorHAnsi" w:cstheme="minorHAnsi"/>
        </w:rPr>
      </w:pPr>
      <w:r w:rsidRPr="006B3F56">
        <w:rPr>
          <w:rFonts w:asciiTheme="minorHAnsi" w:hAnsiTheme="minorHAnsi" w:cstheme="minorHAnsi"/>
        </w:rPr>
        <w:t>Our theme of balancing assessment and learning arises from current discussions about the role of assessment in learning. Questions like, “How much is enough assessment?” “Are we assessing the ‘right’ things?” “How do we empower our students in assessment?” are troubling educators. Come and hear educational experts – from classroom practitioners to researchers and educational agencies – give insights on how to address such questions.</w:t>
      </w:r>
    </w:p>
    <w:p w14:paraId="147F4AED" w14:textId="77777777" w:rsidR="00B03BAC" w:rsidRPr="00DC1472" w:rsidRDefault="00B03BAC" w:rsidP="00DC1472">
      <w:pPr>
        <w:shd w:val="clear" w:color="auto" w:fill="FFFFFF"/>
        <w:spacing w:after="0" w:line="360" w:lineRule="atLeast"/>
        <w:ind w:left="720"/>
        <w:rPr>
          <w:rFonts w:asciiTheme="minorHAnsi" w:eastAsia="Times New Roman" w:hAnsiTheme="minorHAnsi" w:cstheme="minorHAnsi"/>
          <w:color w:val="777777"/>
          <w:sz w:val="21"/>
          <w:szCs w:val="21"/>
          <w:lang w:eastAsia="en-NZ"/>
        </w:rPr>
      </w:pPr>
      <w:r w:rsidRPr="00DC1472">
        <w:rPr>
          <w:rFonts w:asciiTheme="minorHAnsi" w:eastAsia="Times New Roman" w:hAnsiTheme="minorHAnsi" w:cstheme="minorHAnsi"/>
          <w:b/>
          <w:bCs/>
          <w:color w:val="000000"/>
          <w:sz w:val="24"/>
          <w:szCs w:val="24"/>
          <w:lang w:eastAsia="en-NZ"/>
        </w:rPr>
        <w:t>Keynote speaker: Associate Professor Mary Hill, University of Auckland</w:t>
      </w:r>
    </w:p>
    <w:p w14:paraId="726A2449" w14:textId="58081165" w:rsidR="00B03BAC" w:rsidRPr="00DC1472" w:rsidRDefault="00B03BAC" w:rsidP="00DC1472">
      <w:pPr>
        <w:shd w:val="clear" w:color="auto" w:fill="FFFFFF"/>
        <w:spacing w:after="0" w:line="360" w:lineRule="atLeast"/>
        <w:ind w:left="720"/>
        <w:rPr>
          <w:rFonts w:asciiTheme="minorHAnsi" w:eastAsia="Times New Roman" w:hAnsiTheme="minorHAnsi" w:cstheme="minorHAnsi"/>
          <w:color w:val="777777"/>
          <w:sz w:val="21"/>
          <w:szCs w:val="21"/>
          <w:lang w:eastAsia="en-NZ"/>
        </w:rPr>
      </w:pPr>
      <w:r w:rsidRPr="00DC1472">
        <w:rPr>
          <w:rFonts w:asciiTheme="minorHAnsi" w:eastAsia="Times New Roman" w:hAnsiTheme="minorHAnsi" w:cstheme="minorHAnsi"/>
          <w:b/>
          <w:bCs/>
          <w:color w:val="000000"/>
          <w:sz w:val="24"/>
          <w:szCs w:val="24"/>
          <w:lang w:eastAsia="en-NZ"/>
        </w:rPr>
        <w:t xml:space="preserve">Location: </w:t>
      </w:r>
      <w:r w:rsidR="00DC1472" w:rsidRPr="00DC1472">
        <w:rPr>
          <w:rFonts w:asciiTheme="minorHAnsi" w:eastAsia="Times New Roman" w:hAnsiTheme="minorHAnsi" w:cstheme="minorHAnsi"/>
          <w:b/>
          <w:bCs/>
          <w:color w:val="000000"/>
          <w:sz w:val="24"/>
          <w:szCs w:val="24"/>
          <w:lang w:eastAsia="en-NZ"/>
        </w:rPr>
        <w:t xml:space="preserve">Ormiston Junior College, Flatbush, </w:t>
      </w:r>
      <w:r w:rsidRPr="00DC1472">
        <w:rPr>
          <w:rFonts w:asciiTheme="minorHAnsi" w:eastAsia="Times New Roman" w:hAnsiTheme="minorHAnsi" w:cstheme="minorHAnsi"/>
          <w:b/>
          <w:bCs/>
          <w:color w:val="000000"/>
          <w:sz w:val="24"/>
          <w:szCs w:val="24"/>
          <w:lang w:eastAsia="en-NZ"/>
        </w:rPr>
        <w:t>Auckland</w:t>
      </w:r>
    </w:p>
    <w:p w14:paraId="6CFEFB94" w14:textId="17DD32C0" w:rsidR="00B03BAC" w:rsidRDefault="00B03BAC" w:rsidP="00DC1472">
      <w:pPr>
        <w:shd w:val="clear" w:color="auto" w:fill="FFFFFF"/>
        <w:spacing w:after="0" w:line="360" w:lineRule="atLeast"/>
        <w:ind w:left="720"/>
        <w:rPr>
          <w:rFonts w:asciiTheme="minorHAnsi" w:eastAsia="Times New Roman" w:hAnsiTheme="minorHAnsi" w:cstheme="minorHAnsi"/>
          <w:b/>
          <w:bCs/>
          <w:color w:val="000000"/>
          <w:sz w:val="24"/>
          <w:szCs w:val="24"/>
          <w:lang w:eastAsia="en-NZ"/>
        </w:rPr>
      </w:pPr>
      <w:r w:rsidRPr="00DC1472">
        <w:rPr>
          <w:rFonts w:asciiTheme="minorHAnsi" w:eastAsia="Times New Roman" w:hAnsiTheme="minorHAnsi" w:cstheme="minorHAnsi"/>
          <w:b/>
          <w:bCs/>
          <w:color w:val="000000"/>
          <w:sz w:val="24"/>
          <w:szCs w:val="24"/>
          <w:lang w:eastAsia="en-NZ"/>
        </w:rPr>
        <w:t>Date:  23rd April, full day</w:t>
      </w:r>
    </w:p>
    <w:p w14:paraId="1BF0AC4B" w14:textId="77777777" w:rsidR="00DC1472" w:rsidRPr="001D7DE1" w:rsidRDefault="00DC1472" w:rsidP="001D7DE1">
      <w:pPr>
        <w:shd w:val="clear" w:color="auto" w:fill="FFFFFF"/>
        <w:spacing w:after="0" w:line="600" w:lineRule="auto"/>
        <w:ind w:left="720"/>
        <w:rPr>
          <w:rFonts w:asciiTheme="minorHAnsi" w:eastAsia="Times New Roman" w:hAnsiTheme="minorHAnsi" w:cstheme="minorHAnsi"/>
          <w:color w:val="777777"/>
          <w:sz w:val="6"/>
          <w:szCs w:val="6"/>
          <w:lang w:eastAsia="en-NZ"/>
        </w:rPr>
      </w:pPr>
    </w:p>
    <w:p w14:paraId="0D064EBC" w14:textId="77777777" w:rsidR="00B03BAC" w:rsidRPr="00DC1472" w:rsidRDefault="00B03BAC" w:rsidP="00DC1472">
      <w:pPr>
        <w:rPr>
          <w:rFonts w:asciiTheme="minorHAnsi" w:hAnsiTheme="minorHAnsi" w:cstheme="minorHAnsi"/>
        </w:rPr>
      </w:pPr>
      <w:r w:rsidRPr="00DC1472">
        <w:rPr>
          <w:rFonts w:asciiTheme="minorHAnsi" w:hAnsiTheme="minorHAnsi" w:cstheme="minorHAnsi"/>
        </w:rPr>
        <w:t>The seminar is relevant for all education professionals interested in assessment – primary and secondary teachers, senior leaders, teacher educators, professional development providers, researchers, policy makers, and initial teacher education students.</w:t>
      </w:r>
    </w:p>
    <w:p w14:paraId="29D1F995" w14:textId="0926EB97" w:rsidR="005E7223" w:rsidRPr="00DC1472" w:rsidRDefault="00B03BAC" w:rsidP="00DC1472">
      <w:pPr>
        <w:rPr>
          <w:rFonts w:asciiTheme="minorHAnsi" w:hAnsiTheme="minorHAnsi" w:cstheme="minorHAnsi"/>
        </w:rPr>
      </w:pPr>
      <w:r w:rsidRPr="00DC1472">
        <w:rPr>
          <w:rFonts w:asciiTheme="minorHAnsi" w:hAnsiTheme="minorHAnsi" w:cstheme="minorHAnsi"/>
        </w:rPr>
        <w:t xml:space="preserve">Further information including registration details will be available as soon as possible </w:t>
      </w:r>
      <w:r w:rsidR="00DC1472">
        <w:rPr>
          <w:rFonts w:asciiTheme="minorHAnsi" w:hAnsiTheme="minorHAnsi" w:cstheme="minorHAnsi"/>
        </w:rPr>
        <w:t xml:space="preserve">here on our website </w:t>
      </w:r>
      <w:hyperlink r:id="rId9" w:history="1">
        <w:r w:rsidR="00DC1472" w:rsidRPr="00DC1472">
          <w:rPr>
            <w:rStyle w:val="Hyperlink"/>
            <w:rFonts w:asciiTheme="minorHAnsi" w:hAnsiTheme="minorHAnsi" w:cstheme="minorHAnsi"/>
          </w:rPr>
          <w:t>https://www.nzai.org.nz/events-seminars/</w:t>
        </w:r>
      </w:hyperlink>
      <w:r w:rsidRPr="00DC1472">
        <w:rPr>
          <w:rFonts w:asciiTheme="minorHAnsi" w:hAnsiTheme="minorHAnsi" w:cstheme="minorHAnsi"/>
        </w:rPr>
        <w:t>.</w:t>
      </w:r>
    </w:p>
    <w:p w14:paraId="5DEEC234" w14:textId="68BED197" w:rsidR="001D7DE1" w:rsidRDefault="00780D2D" w:rsidP="00B21C20">
      <w:pPr>
        <w:rPr>
          <w:rStyle w:val="Hyperlink"/>
          <w:rFonts w:asciiTheme="minorHAnsi" w:hAnsiTheme="minorHAnsi" w:cstheme="minorHAnsi"/>
          <w:color w:val="4472C4" w:themeColor="accent1"/>
        </w:rPr>
      </w:pPr>
      <w:r>
        <w:rPr>
          <w:rFonts w:asciiTheme="minorHAnsi" w:hAnsiTheme="minorHAnsi" w:cstheme="minorHAnsi"/>
        </w:rPr>
        <w:lastRenderedPageBreak/>
        <w:t>Many</w:t>
      </w:r>
      <w:r w:rsidR="00DC1472" w:rsidRPr="0065108D">
        <w:rPr>
          <w:rFonts w:asciiTheme="minorHAnsi" w:hAnsiTheme="minorHAnsi" w:cstheme="minorHAnsi"/>
        </w:rPr>
        <w:t xml:space="preserve"> </w:t>
      </w:r>
      <w:r>
        <w:rPr>
          <w:rFonts w:asciiTheme="minorHAnsi" w:hAnsiTheme="minorHAnsi" w:cstheme="minorHAnsi"/>
        </w:rPr>
        <w:t xml:space="preserve">valuable </w:t>
      </w:r>
      <w:r w:rsidR="00DC1472" w:rsidRPr="0065108D">
        <w:rPr>
          <w:rFonts w:asciiTheme="minorHAnsi" w:hAnsiTheme="minorHAnsi" w:cstheme="minorHAnsi"/>
        </w:rPr>
        <w:t xml:space="preserve">resources from the 2019 seminars are up on the </w:t>
      </w:r>
      <w:r>
        <w:rPr>
          <w:rFonts w:asciiTheme="minorHAnsi" w:hAnsiTheme="minorHAnsi" w:cstheme="minorHAnsi"/>
        </w:rPr>
        <w:t xml:space="preserve">NZAI </w:t>
      </w:r>
      <w:r w:rsidR="00DC1472" w:rsidRPr="0065108D">
        <w:rPr>
          <w:rFonts w:asciiTheme="minorHAnsi" w:hAnsiTheme="minorHAnsi" w:cstheme="minorHAnsi"/>
        </w:rPr>
        <w:t xml:space="preserve">website for you to download. </w:t>
      </w:r>
      <w:hyperlink r:id="rId10" w:history="1">
        <w:r w:rsidR="00DC1472" w:rsidRPr="00086220">
          <w:rPr>
            <w:rStyle w:val="Hyperlink"/>
            <w:rFonts w:asciiTheme="minorHAnsi" w:hAnsiTheme="minorHAnsi" w:cstheme="minorHAnsi"/>
            <w:color w:val="4472C4" w:themeColor="accent1"/>
          </w:rPr>
          <w:t>Find them here.</w:t>
        </w:r>
      </w:hyperlink>
      <w:bookmarkEnd w:id="0"/>
    </w:p>
    <w:p w14:paraId="7B7B7C12" w14:textId="77777777" w:rsidR="00B21C20" w:rsidRPr="00B21C20" w:rsidRDefault="00B21C20" w:rsidP="00B21C20">
      <w:pPr>
        <w:rPr>
          <w:rFonts w:asciiTheme="minorHAnsi" w:hAnsiTheme="minorHAnsi" w:cstheme="minorHAnsi"/>
        </w:rPr>
      </w:pPr>
    </w:p>
    <w:p w14:paraId="57418B6C" w14:textId="16D0A8F7" w:rsidR="00254509" w:rsidRPr="004563C2" w:rsidRDefault="00086220" w:rsidP="00225253">
      <w:pPr>
        <w:pStyle w:val="Heading2"/>
        <w:spacing w:after="240"/>
        <w:rPr>
          <w:rFonts w:asciiTheme="minorHAnsi" w:hAnsiTheme="minorHAnsi" w:cstheme="minorHAnsi"/>
          <w:b/>
          <w:sz w:val="28"/>
          <w:szCs w:val="28"/>
        </w:rPr>
      </w:pPr>
      <w:r w:rsidRPr="004563C2">
        <w:rPr>
          <w:rFonts w:asciiTheme="minorHAnsi" w:hAnsiTheme="minorHAnsi" w:cstheme="minorHAnsi"/>
          <w:b/>
          <w:sz w:val="28"/>
          <w:szCs w:val="28"/>
        </w:rPr>
        <w:t>NZAI r</w:t>
      </w:r>
      <w:r w:rsidR="00254509" w:rsidRPr="004563C2">
        <w:rPr>
          <w:rFonts w:asciiTheme="minorHAnsi" w:hAnsiTheme="minorHAnsi" w:cstheme="minorHAnsi"/>
          <w:b/>
          <w:sz w:val="28"/>
          <w:szCs w:val="28"/>
        </w:rPr>
        <w:t xml:space="preserve">egional </w:t>
      </w:r>
      <w:r w:rsidR="00B07570" w:rsidRPr="004563C2">
        <w:rPr>
          <w:rFonts w:asciiTheme="minorHAnsi" w:hAnsiTheme="minorHAnsi" w:cstheme="minorHAnsi"/>
          <w:b/>
          <w:sz w:val="28"/>
          <w:szCs w:val="28"/>
        </w:rPr>
        <w:t>m</w:t>
      </w:r>
      <w:r w:rsidR="00254509" w:rsidRPr="004563C2">
        <w:rPr>
          <w:rFonts w:asciiTheme="minorHAnsi" w:hAnsiTheme="minorHAnsi" w:cstheme="minorHAnsi"/>
          <w:b/>
          <w:sz w:val="28"/>
          <w:szCs w:val="28"/>
        </w:rPr>
        <w:t>eetings</w:t>
      </w:r>
    </w:p>
    <w:p w14:paraId="1D005F7B" w14:textId="2DAB0434" w:rsidR="00B07570" w:rsidRPr="00ED2B05" w:rsidRDefault="00A80B6F" w:rsidP="00B07570">
      <w:pPr>
        <w:rPr>
          <w:rFonts w:asciiTheme="minorHAnsi" w:hAnsiTheme="minorHAnsi" w:cstheme="minorHAnsi"/>
        </w:rPr>
      </w:pPr>
      <w:r>
        <w:rPr>
          <w:rFonts w:asciiTheme="minorHAnsi" w:hAnsiTheme="minorHAnsi" w:cstheme="minorHAnsi"/>
        </w:rPr>
        <w:t>NZAI has</w:t>
      </w:r>
      <w:r w:rsidR="00063560">
        <w:rPr>
          <w:rFonts w:asciiTheme="minorHAnsi" w:hAnsiTheme="minorHAnsi" w:cstheme="minorHAnsi"/>
        </w:rPr>
        <w:t xml:space="preserve"> </w:t>
      </w:r>
      <w:r w:rsidR="00ED2B05">
        <w:rPr>
          <w:rFonts w:asciiTheme="minorHAnsi" w:hAnsiTheme="minorHAnsi" w:cstheme="minorHAnsi"/>
        </w:rPr>
        <w:t xml:space="preserve">this year held </w:t>
      </w:r>
      <w:proofErr w:type="gramStart"/>
      <w:r w:rsidR="00ED2B05">
        <w:rPr>
          <w:rFonts w:asciiTheme="minorHAnsi" w:hAnsiTheme="minorHAnsi" w:cstheme="minorHAnsi"/>
        </w:rPr>
        <w:t>a number of</w:t>
      </w:r>
      <w:proofErr w:type="gramEnd"/>
      <w:r w:rsidR="00452E3E" w:rsidRPr="00ED2B05">
        <w:rPr>
          <w:rFonts w:asciiTheme="minorHAnsi" w:hAnsiTheme="minorHAnsi" w:cstheme="minorHAnsi"/>
        </w:rPr>
        <w:t xml:space="preserve"> local network meetings</w:t>
      </w:r>
      <w:r w:rsidR="00ED2B05">
        <w:rPr>
          <w:rFonts w:asciiTheme="minorHAnsi" w:hAnsiTheme="minorHAnsi" w:cstheme="minorHAnsi"/>
        </w:rPr>
        <w:t>, in Palmerston North, Auckland, Tauranga</w:t>
      </w:r>
      <w:r w:rsidR="00A77457">
        <w:rPr>
          <w:rFonts w:asciiTheme="minorHAnsi" w:hAnsiTheme="minorHAnsi" w:cstheme="minorHAnsi"/>
        </w:rPr>
        <w:t xml:space="preserve">, </w:t>
      </w:r>
      <w:r w:rsidR="00ED2B05">
        <w:rPr>
          <w:rFonts w:asciiTheme="minorHAnsi" w:hAnsiTheme="minorHAnsi" w:cstheme="minorHAnsi"/>
        </w:rPr>
        <w:t xml:space="preserve">New Plymouth. </w:t>
      </w:r>
      <w:r w:rsidR="00A77457">
        <w:rPr>
          <w:rFonts w:asciiTheme="minorHAnsi" w:hAnsiTheme="minorHAnsi" w:cstheme="minorHAnsi"/>
        </w:rPr>
        <w:t>Inglewood and Dunedin.</w:t>
      </w:r>
      <w:r w:rsidR="002059D9" w:rsidRPr="00ED2B05">
        <w:rPr>
          <w:rFonts w:asciiTheme="minorHAnsi" w:hAnsiTheme="minorHAnsi" w:cstheme="minorHAnsi"/>
        </w:rPr>
        <w:t xml:space="preserve"> </w:t>
      </w:r>
      <w:r>
        <w:rPr>
          <w:rFonts w:asciiTheme="minorHAnsi" w:hAnsiTheme="minorHAnsi" w:cstheme="minorHAnsi"/>
        </w:rPr>
        <w:t xml:space="preserve">These local meetings </w:t>
      </w:r>
      <w:r w:rsidR="00A77457">
        <w:rPr>
          <w:rFonts w:asciiTheme="minorHAnsi" w:hAnsiTheme="minorHAnsi" w:cstheme="minorHAnsi"/>
        </w:rPr>
        <w:t>are giving</w:t>
      </w:r>
      <w:r>
        <w:rPr>
          <w:rFonts w:asciiTheme="minorHAnsi" w:hAnsiTheme="minorHAnsi" w:cstheme="minorHAnsi"/>
        </w:rPr>
        <w:t xml:space="preserve"> </w:t>
      </w:r>
      <w:r w:rsidR="00063560" w:rsidRPr="00ED2B05">
        <w:rPr>
          <w:rFonts w:asciiTheme="minorHAnsi" w:hAnsiTheme="minorHAnsi" w:cstheme="minorHAnsi"/>
        </w:rPr>
        <w:t>opportunit</w:t>
      </w:r>
      <w:r w:rsidR="00063560">
        <w:rPr>
          <w:rFonts w:asciiTheme="minorHAnsi" w:hAnsiTheme="minorHAnsi" w:cstheme="minorHAnsi"/>
        </w:rPr>
        <w:t>ies</w:t>
      </w:r>
      <w:r w:rsidR="00063560" w:rsidRPr="00ED2B05">
        <w:rPr>
          <w:rFonts w:asciiTheme="minorHAnsi" w:hAnsiTheme="minorHAnsi" w:cstheme="minorHAnsi"/>
        </w:rPr>
        <w:t xml:space="preserve"> for colleagues to network and discuss current and local assessment issues</w:t>
      </w:r>
      <w:r w:rsidR="00063560">
        <w:rPr>
          <w:rFonts w:asciiTheme="minorHAnsi" w:hAnsiTheme="minorHAnsi" w:cstheme="minorHAnsi"/>
        </w:rPr>
        <w:t>,</w:t>
      </w:r>
      <w:r w:rsidR="00063560" w:rsidRPr="00ED2B05">
        <w:rPr>
          <w:rFonts w:asciiTheme="minorHAnsi" w:hAnsiTheme="minorHAnsi" w:cstheme="minorHAnsi"/>
        </w:rPr>
        <w:t xml:space="preserve"> </w:t>
      </w:r>
      <w:r w:rsidR="00063560">
        <w:rPr>
          <w:rFonts w:asciiTheme="minorHAnsi" w:hAnsiTheme="minorHAnsi" w:cstheme="minorHAnsi"/>
        </w:rPr>
        <w:t xml:space="preserve">and to hear from local schools how they go about assessment in their </w:t>
      </w:r>
      <w:proofErr w:type="gramStart"/>
      <w:r w:rsidR="00063560">
        <w:rPr>
          <w:rFonts w:asciiTheme="minorHAnsi" w:hAnsiTheme="minorHAnsi" w:cstheme="minorHAnsi"/>
        </w:rPr>
        <w:t>particular settings</w:t>
      </w:r>
      <w:proofErr w:type="gramEnd"/>
      <w:r w:rsidR="00063560">
        <w:rPr>
          <w:rFonts w:asciiTheme="minorHAnsi" w:hAnsiTheme="minorHAnsi" w:cstheme="minorHAnsi"/>
        </w:rPr>
        <w:t xml:space="preserve">. </w:t>
      </w:r>
      <w:r w:rsidR="00462A2F">
        <w:rPr>
          <w:rFonts w:asciiTheme="minorHAnsi" w:hAnsiTheme="minorHAnsi" w:cstheme="minorHAnsi"/>
        </w:rPr>
        <w:t>Presentation notes</w:t>
      </w:r>
      <w:r w:rsidR="00B07570">
        <w:rPr>
          <w:rFonts w:asciiTheme="minorHAnsi" w:hAnsiTheme="minorHAnsi" w:cstheme="minorHAnsi"/>
        </w:rPr>
        <w:t xml:space="preserve"> from these events, mostly power points, are available for download </w:t>
      </w:r>
      <w:hyperlink r:id="rId11" w:history="1">
        <w:r w:rsidR="00B07570" w:rsidRPr="00086220">
          <w:rPr>
            <w:rStyle w:val="Hyperlink"/>
            <w:rFonts w:asciiTheme="minorHAnsi" w:hAnsiTheme="minorHAnsi" w:cstheme="minorHAnsi"/>
            <w:color w:val="4472C4" w:themeColor="accent1"/>
          </w:rPr>
          <w:t>here</w:t>
        </w:r>
      </w:hyperlink>
      <w:r w:rsidR="00B07570">
        <w:rPr>
          <w:rFonts w:asciiTheme="minorHAnsi" w:hAnsiTheme="minorHAnsi" w:cstheme="minorHAnsi"/>
        </w:rPr>
        <w:t xml:space="preserve">. </w:t>
      </w:r>
    </w:p>
    <w:p w14:paraId="181EC877" w14:textId="3D76EF7E" w:rsidR="004563C2" w:rsidRPr="001D7DE1" w:rsidRDefault="004563C2" w:rsidP="00ED2B05">
      <w:pPr>
        <w:rPr>
          <w:rFonts w:asciiTheme="minorHAnsi" w:hAnsiTheme="minorHAnsi" w:cstheme="minorHAnsi"/>
          <w:b/>
          <w:color w:val="2F5496"/>
          <w:sz w:val="24"/>
          <w:szCs w:val="24"/>
        </w:rPr>
      </w:pPr>
      <w:r w:rsidRPr="001D7DE1">
        <w:rPr>
          <w:rFonts w:asciiTheme="minorHAnsi" w:hAnsiTheme="minorHAnsi" w:cstheme="minorHAnsi"/>
          <w:b/>
          <w:color w:val="2F5496"/>
          <w:sz w:val="24"/>
          <w:szCs w:val="24"/>
        </w:rPr>
        <w:t>Upcoming regional meetings</w:t>
      </w:r>
    </w:p>
    <w:p w14:paraId="15E39A62" w14:textId="474E33CB" w:rsidR="004563C2" w:rsidRDefault="00A77457" w:rsidP="00A77457">
      <w:pPr>
        <w:rPr>
          <w:rFonts w:asciiTheme="minorHAnsi" w:hAnsiTheme="minorHAnsi" w:cstheme="minorHAnsi"/>
          <w:bCs/>
        </w:rPr>
      </w:pPr>
      <w:r>
        <w:rPr>
          <w:rFonts w:asciiTheme="minorHAnsi" w:hAnsiTheme="minorHAnsi" w:cstheme="minorHAnsi"/>
          <w:bCs/>
        </w:rPr>
        <w:t>We have one more regional meeting planned for 2019.</w:t>
      </w:r>
    </w:p>
    <w:p w14:paraId="6020CF2A" w14:textId="1E25C71E" w:rsidR="00A77457" w:rsidRPr="00A77457" w:rsidRDefault="00A77457" w:rsidP="00A77457">
      <w:pPr>
        <w:pStyle w:val="NormalWeb"/>
        <w:shd w:val="clear" w:color="auto" w:fill="FFFFFF"/>
        <w:spacing w:before="0" w:beforeAutospacing="0" w:after="0" w:afterAutospacing="0" w:line="360" w:lineRule="atLeast"/>
        <w:ind w:left="720"/>
        <w:rPr>
          <w:rFonts w:asciiTheme="minorHAnsi" w:hAnsiTheme="minorHAnsi" w:cstheme="minorHAnsi"/>
          <w:color w:val="777777"/>
          <w:sz w:val="22"/>
          <w:szCs w:val="22"/>
        </w:rPr>
      </w:pPr>
      <w:r w:rsidRPr="00A77457">
        <w:rPr>
          <w:rStyle w:val="Strong"/>
          <w:rFonts w:asciiTheme="minorHAnsi" w:hAnsiTheme="minorHAnsi" w:cstheme="minorHAnsi"/>
          <w:color w:val="000000"/>
          <w:sz w:val="22"/>
          <w:szCs w:val="22"/>
        </w:rPr>
        <w:t>Date and time: Tuesday December 3rd, 4pm to 5.30pm</w:t>
      </w:r>
    </w:p>
    <w:p w14:paraId="65B8668E" w14:textId="77777777" w:rsidR="00A77457" w:rsidRPr="00A77457" w:rsidRDefault="00A77457" w:rsidP="00A77457">
      <w:pPr>
        <w:pStyle w:val="NormalWeb"/>
        <w:shd w:val="clear" w:color="auto" w:fill="FFFFFF"/>
        <w:spacing w:before="0" w:beforeAutospacing="0" w:after="0" w:afterAutospacing="0" w:line="360" w:lineRule="atLeast"/>
        <w:ind w:left="720"/>
        <w:rPr>
          <w:rFonts w:asciiTheme="minorHAnsi" w:hAnsiTheme="minorHAnsi" w:cstheme="minorHAnsi"/>
          <w:color w:val="777777"/>
          <w:sz w:val="22"/>
          <w:szCs w:val="22"/>
        </w:rPr>
      </w:pPr>
      <w:r w:rsidRPr="00A77457">
        <w:rPr>
          <w:rStyle w:val="Strong"/>
          <w:rFonts w:asciiTheme="minorHAnsi" w:hAnsiTheme="minorHAnsi" w:cstheme="minorHAnsi"/>
          <w:color w:val="000000"/>
          <w:sz w:val="22"/>
          <w:szCs w:val="22"/>
        </w:rPr>
        <w:t xml:space="preserve">Venue:               Pt Chevalier School, 7 </w:t>
      </w:r>
      <w:proofErr w:type="spellStart"/>
      <w:r w:rsidRPr="00A77457">
        <w:rPr>
          <w:rStyle w:val="Strong"/>
          <w:rFonts w:asciiTheme="minorHAnsi" w:hAnsiTheme="minorHAnsi" w:cstheme="minorHAnsi"/>
          <w:color w:val="000000"/>
          <w:sz w:val="22"/>
          <w:szCs w:val="22"/>
        </w:rPr>
        <w:t>Te</w:t>
      </w:r>
      <w:proofErr w:type="spellEnd"/>
      <w:r w:rsidRPr="00A77457">
        <w:rPr>
          <w:rStyle w:val="Strong"/>
          <w:rFonts w:asciiTheme="minorHAnsi" w:hAnsiTheme="minorHAnsi" w:cstheme="minorHAnsi"/>
          <w:color w:val="000000"/>
          <w:sz w:val="22"/>
          <w:szCs w:val="22"/>
        </w:rPr>
        <w:t xml:space="preserve"> Ra Rd, Pt Chevalier, Auckland 1022</w:t>
      </w:r>
    </w:p>
    <w:p w14:paraId="74AD160A" w14:textId="77777777" w:rsidR="00A77457" w:rsidRDefault="00A77457" w:rsidP="00A77457">
      <w:pPr>
        <w:pStyle w:val="NormalWeb"/>
        <w:shd w:val="clear" w:color="auto" w:fill="FFFFFF"/>
        <w:spacing w:before="0" w:beforeAutospacing="0" w:after="0" w:afterAutospacing="0" w:line="360" w:lineRule="atLeast"/>
        <w:rPr>
          <w:rFonts w:asciiTheme="minorHAnsi" w:hAnsiTheme="minorHAnsi" w:cstheme="minorHAnsi"/>
          <w:color w:val="000000"/>
          <w:sz w:val="22"/>
          <w:szCs w:val="22"/>
        </w:rPr>
      </w:pPr>
    </w:p>
    <w:p w14:paraId="6E434FCB" w14:textId="1DDAF9C7" w:rsidR="00A77457" w:rsidRPr="00A77457" w:rsidRDefault="00A77457" w:rsidP="00A77457">
      <w:pPr>
        <w:rPr>
          <w:rFonts w:asciiTheme="minorHAnsi" w:hAnsiTheme="minorHAnsi" w:cstheme="minorHAnsi"/>
        </w:rPr>
      </w:pPr>
      <w:r w:rsidRPr="00A77457">
        <w:rPr>
          <w:rFonts w:asciiTheme="minorHAnsi" w:hAnsiTheme="minorHAnsi" w:cstheme="minorHAnsi"/>
        </w:rPr>
        <w:t>Michael Absolum will talk about the new directions in education which have arisen from the recommendations by the Ministerial Advisory Group on Curriculum, Progress and Achievement, what’s new in assessment tools, new PLD priorities for 2020 and the implications for schools. There will be plenty of opportunity for questions and round table discussions. We will be providing drinks and nibbles and look forward to meeting with you for good conversation and conviviality.</w:t>
      </w:r>
    </w:p>
    <w:p w14:paraId="27590267" w14:textId="77777777" w:rsidR="00A77457" w:rsidRPr="00A77457" w:rsidRDefault="00A77457" w:rsidP="00A77457">
      <w:pPr>
        <w:spacing w:after="0"/>
        <w:rPr>
          <w:rFonts w:asciiTheme="minorHAnsi" w:hAnsiTheme="minorHAnsi" w:cstheme="minorHAnsi"/>
        </w:rPr>
      </w:pPr>
      <w:r w:rsidRPr="00A77457">
        <w:rPr>
          <w:rFonts w:asciiTheme="minorHAnsi" w:hAnsiTheme="minorHAnsi" w:cstheme="minorHAnsi"/>
        </w:rPr>
        <w:t>Leanne Parnham at </w:t>
      </w:r>
      <w:hyperlink r:id="rId12" w:history="1">
        <w:r w:rsidRPr="00A77457">
          <w:rPr>
            <w:rFonts w:asciiTheme="minorHAnsi" w:hAnsiTheme="minorHAnsi" w:cstheme="minorHAnsi"/>
          </w:rPr>
          <w:t>leanne@tenikau.school.nz</w:t>
        </w:r>
      </w:hyperlink>
      <w:r w:rsidRPr="00A77457">
        <w:rPr>
          <w:rFonts w:asciiTheme="minorHAnsi" w:hAnsiTheme="minorHAnsi" w:cstheme="minorHAnsi"/>
        </w:rPr>
        <w:t> is the contact for registrations.</w:t>
      </w:r>
    </w:p>
    <w:p w14:paraId="404EBF66" w14:textId="77777777" w:rsidR="00A77457" w:rsidRPr="0094302A" w:rsidRDefault="00A77457" w:rsidP="00A77457">
      <w:pPr>
        <w:spacing w:after="0"/>
        <w:ind w:left="360"/>
        <w:rPr>
          <w:rFonts w:asciiTheme="minorHAnsi" w:hAnsiTheme="minorHAnsi" w:cstheme="minorHAnsi"/>
        </w:rPr>
      </w:pPr>
    </w:p>
    <w:p w14:paraId="7AEDBCAB" w14:textId="2F337A2A" w:rsidR="00063560" w:rsidRDefault="00063560" w:rsidP="001D7DE1">
      <w:pPr>
        <w:spacing w:after="0"/>
        <w:rPr>
          <w:rFonts w:asciiTheme="minorHAnsi" w:hAnsiTheme="minorHAnsi" w:cstheme="minorHAnsi"/>
        </w:rPr>
      </w:pPr>
      <w:r w:rsidRPr="00F9726B">
        <w:rPr>
          <w:rFonts w:asciiTheme="minorHAnsi" w:hAnsiTheme="minorHAnsi" w:cstheme="minorHAnsi"/>
        </w:rPr>
        <w:t xml:space="preserve">If you would like to hold a regional meeting in your local area feel </w:t>
      </w:r>
      <w:r w:rsidR="00B07570" w:rsidRPr="00F9726B">
        <w:rPr>
          <w:rFonts w:asciiTheme="minorHAnsi" w:hAnsiTheme="minorHAnsi" w:cstheme="minorHAnsi"/>
        </w:rPr>
        <w:t>free</w:t>
      </w:r>
      <w:r w:rsidRPr="00F9726B">
        <w:rPr>
          <w:rFonts w:asciiTheme="minorHAnsi" w:hAnsiTheme="minorHAnsi" w:cstheme="minorHAnsi"/>
        </w:rPr>
        <w:t xml:space="preserve"> to email </w:t>
      </w:r>
      <w:hyperlink r:id="rId13" w:history="1">
        <w:r w:rsidR="001D65D0" w:rsidRPr="004932FA">
          <w:rPr>
            <w:rStyle w:val="Hyperlink"/>
            <w:rFonts w:asciiTheme="minorHAnsi" w:hAnsiTheme="minorHAnsi" w:cstheme="minorHAnsi"/>
            <w:color w:val="4472C4" w:themeColor="accent1"/>
          </w:rPr>
          <w:t>info@nzai.org.nz</w:t>
        </w:r>
      </w:hyperlink>
      <w:r w:rsidR="005B3D89" w:rsidRPr="00F9726B">
        <w:rPr>
          <w:rFonts w:asciiTheme="minorHAnsi" w:hAnsiTheme="minorHAnsi" w:cstheme="minorHAnsi"/>
        </w:rPr>
        <w:t xml:space="preserve"> </w:t>
      </w:r>
      <w:r w:rsidRPr="00F9726B">
        <w:rPr>
          <w:rFonts w:asciiTheme="minorHAnsi" w:hAnsiTheme="minorHAnsi" w:cstheme="minorHAnsi"/>
        </w:rPr>
        <w:t xml:space="preserve">and </w:t>
      </w:r>
      <w:r w:rsidR="005B3D89" w:rsidRPr="00F9726B">
        <w:rPr>
          <w:rFonts w:asciiTheme="minorHAnsi" w:hAnsiTheme="minorHAnsi" w:cstheme="minorHAnsi"/>
        </w:rPr>
        <w:t>we</w:t>
      </w:r>
      <w:r w:rsidRPr="00F9726B">
        <w:rPr>
          <w:rFonts w:asciiTheme="minorHAnsi" w:hAnsiTheme="minorHAnsi" w:cstheme="minorHAnsi"/>
        </w:rPr>
        <w:t xml:space="preserve"> can assist you with planning an event</w:t>
      </w:r>
      <w:r w:rsidR="00B07570" w:rsidRPr="00F9726B">
        <w:rPr>
          <w:rFonts w:asciiTheme="minorHAnsi" w:hAnsiTheme="minorHAnsi" w:cstheme="minorHAnsi"/>
        </w:rPr>
        <w:t xml:space="preserve"> or we can put you in touch with a local branch if one exists</w:t>
      </w:r>
      <w:r w:rsidRPr="00F9726B">
        <w:rPr>
          <w:rFonts w:asciiTheme="minorHAnsi" w:hAnsiTheme="minorHAnsi" w:cstheme="minorHAnsi"/>
        </w:rPr>
        <w:t>.</w:t>
      </w:r>
    </w:p>
    <w:p w14:paraId="45FE5A1D" w14:textId="77777777" w:rsidR="001D7DE1" w:rsidRDefault="001D7DE1" w:rsidP="00B07570">
      <w:pPr>
        <w:pStyle w:val="Heading2"/>
        <w:spacing w:after="240"/>
        <w:rPr>
          <w:rFonts w:asciiTheme="minorHAnsi" w:hAnsiTheme="minorHAnsi" w:cstheme="minorHAnsi"/>
          <w:b/>
          <w:sz w:val="28"/>
          <w:szCs w:val="28"/>
        </w:rPr>
      </w:pPr>
    </w:p>
    <w:p w14:paraId="215D47B7" w14:textId="2B9D20C1" w:rsidR="00B07570" w:rsidRPr="004563C2" w:rsidRDefault="00D42B69" w:rsidP="00B07570">
      <w:pPr>
        <w:pStyle w:val="Heading2"/>
        <w:spacing w:after="240"/>
        <w:rPr>
          <w:rFonts w:asciiTheme="minorHAnsi" w:hAnsiTheme="minorHAnsi" w:cstheme="minorHAnsi"/>
          <w:b/>
          <w:sz w:val="28"/>
          <w:szCs w:val="28"/>
        </w:rPr>
      </w:pPr>
      <w:r>
        <w:rPr>
          <w:rFonts w:asciiTheme="minorHAnsi" w:hAnsiTheme="minorHAnsi" w:cstheme="minorHAnsi"/>
          <w:b/>
          <w:sz w:val="28"/>
          <w:szCs w:val="28"/>
        </w:rPr>
        <w:t xml:space="preserve">Join or start an </w:t>
      </w:r>
      <w:r w:rsidR="00086220" w:rsidRPr="004563C2">
        <w:rPr>
          <w:rFonts w:asciiTheme="minorHAnsi" w:hAnsiTheme="minorHAnsi" w:cstheme="minorHAnsi"/>
          <w:b/>
          <w:sz w:val="28"/>
          <w:szCs w:val="28"/>
        </w:rPr>
        <w:t xml:space="preserve">NZAI </w:t>
      </w:r>
      <w:r w:rsidR="00E55236" w:rsidRPr="004563C2">
        <w:rPr>
          <w:rFonts w:asciiTheme="minorHAnsi" w:hAnsiTheme="minorHAnsi" w:cstheme="minorHAnsi"/>
          <w:b/>
          <w:sz w:val="28"/>
          <w:szCs w:val="28"/>
        </w:rPr>
        <w:t xml:space="preserve">regional </w:t>
      </w:r>
      <w:r w:rsidR="00B07570" w:rsidRPr="004563C2">
        <w:rPr>
          <w:rFonts w:asciiTheme="minorHAnsi" w:hAnsiTheme="minorHAnsi" w:cstheme="minorHAnsi"/>
          <w:b/>
          <w:sz w:val="28"/>
          <w:szCs w:val="28"/>
        </w:rPr>
        <w:t>branch</w:t>
      </w:r>
      <w:r>
        <w:rPr>
          <w:rFonts w:asciiTheme="minorHAnsi" w:hAnsiTheme="minorHAnsi" w:cstheme="minorHAnsi"/>
          <w:b/>
          <w:sz w:val="28"/>
          <w:szCs w:val="28"/>
        </w:rPr>
        <w:t>!</w:t>
      </w:r>
    </w:p>
    <w:p w14:paraId="362F0F78" w14:textId="63826A91" w:rsidR="004E4E80" w:rsidRDefault="00B07570" w:rsidP="001D7DE1">
      <w:pPr>
        <w:spacing w:after="0"/>
        <w:ind w:hanging="33"/>
        <w:rPr>
          <w:rFonts w:asciiTheme="minorHAnsi" w:hAnsiTheme="minorHAnsi" w:cstheme="minorHAnsi"/>
        </w:rPr>
      </w:pPr>
      <w:r>
        <w:rPr>
          <w:rFonts w:asciiTheme="minorHAnsi" w:hAnsiTheme="minorHAnsi" w:cstheme="minorHAnsi"/>
        </w:rPr>
        <w:t>We are working to widen</w:t>
      </w:r>
      <w:r w:rsidR="00063560" w:rsidRPr="00A80B6F">
        <w:rPr>
          <w:rFonts w:asciiTheme="minorHAnsi" w:hAnsiTheme="minorHAnsi" w:cstheme="minorHAnsi"/>
        </w:rPr>
        <w:t xml:space="preserve"> the regional network across New Zealand</w:t>
      </w:r>
      <w:r>
        <w:rPr>
          <w:rFonts w:asciiTheme="minorHAnsi" w:hAnsiTheme="minorHAnsi" w:cstheme="minorHAnsi"/>
        </w:rPr>
        <w:t>. Following the regional meetings,</w:t>
      </w:r>
      <w:r w:rsidR="00063560">
        <w:rPr>
          <w:rFonts w:asciiTheme="minorHAnsi" w:hAnsiTheme="minorHAnsi" w:cstheme="minorHAnsi"/>
        </w:rPr>
        <w:t xml:space="preserve"> NZAI members are in the process of setting up local branches</w:t>
      </w:r>
      <w:r>
        <w:rPr>
          <w:rFonts w:asciiTheme="minorHAnsi" w:hAnsiTheme="minorHAnsi" w:cstheme="minorHAnsi"/>
        </w:rPr>
        <w:t xml:space="preserve"> in several centres</w:t>
      </w:r>
      <w:r w:rsidR="00063560" w:rsidRPr="00A80B6F">
        <w:rPr>
          <w:rFonts w:asciiTheme="minorHAnsi" w:hAnsiTheme="minorHAnsi" w:cstheme="minorHAnsi"/>
        </w:rPr>
        <w:t xml:space="preserve">. </w:t>
      </w:r>
      <w:r>
        <w:rPr>
          <w:rFonts w:asciiTheme="minorHAnsi" w:hAnsiTheme="minorHAnsi" w:cstheme="minorHAnsi"/>
        </w:rPr>
        <w:t xml:space="preserve">These include branches in Auckland, Tauranga and New Plymouth. </w:t>
      </w:r>
      <w:r w:rsidR="00F54451">
        <w:rPr>
          <w:rFonts w:asciiTheme="minorHAnsi" w:hAnsiTheme="minorHAnsi" w:cstheme="minorHAnsi"/>
        </w:rPr>
        <w:t xml:space="preserve">If you are interested in joining these local branches or setting up a local branch in your area, please email </w:t>
      </w:r>
      <w:hyperlink r:id="rId14" w:history="1">
        <w:r w:rsidR="00F54451" w:rsidRPr="00086220">
          <w:rPr>
            <w:rStyle w:val="Hyperlink"/>
            <w:rFonts w:asciiTheme="minorHAnsi" w:hAnsiTheme="minorHAnsi" w:cstheme="minorHAnsi"/>
            <w:color w:val="4472C4" w:themeColor="accent1"/>
          </w:rPr>
          <w:t>info@nzai.org.nz</w:t>
        </w:r>
      </w:hyperlink>
      <w:r w:rsidR="00F54451" w:rsidRPr="00086220">
        <w:rPr>
          <w:rFonts w:asciiTheme="minorHAnsi" w:hAnsiTheme="minorHAnsi" w:cstheme="minorHAnsi"/>
          <w:color w:val="4472C4" w:themeColor="accent1"/>
        </w:rPr>
        <w:t xml:space="preserve"> </w:t>
      </w:r>
      <w:r w:rsidR="00F54451">
        <w:rPr>
          <w:rFonts w:asciiTheme="minorHAnsi" w:hAnsiTheme="minorHAnsi" w:cstheme="minorHAnsi"/>
        </w:rPr>
        <w:t xml:space="preserve">and we can assist you. </w:t>
      </w:r>
    </w:p>
    <w:p w14:paraId="616E62BA" w14:textId="77777777" w:rsidR="001D7DE1" w:rsidRDefault="001D7DE1" w:rsidP="00D40D3F">
      <w:pPr>
        <w:pStyle w:val="Heading2"/>
        <w:spacing w:after="240"/>
        <w:rPr>
          <w:rFonts w:asciiTheme="minorHAnsi" w:hAnsiTheme="minorHAnsi" w:cstheme="minorHAnsi"/>
          <w:b/>
          <w:sz w:val="28"/>
          <w:szCs w:val="28"/>
        </w:rPr>
      </w:pPr>
    </w:p>
    <w:p w14:paraId="1C2C6B24" w14:textId="19758B3B" w:rsidR="00D40D3F" w:rsidRPr="004563C2" w:rsidRDefault="00780D2D" w:rsidP="00D40D3F">
      <w:pPr>
        <w:pStyle w:val="Heading2"/>
        <w:spacing w:after="240"/>
        <w:rPr>
          <w:rFonts w:asciiTheme="minorHAnsi" w:hAnsiTheme="minorHAnsi" w:cstheme="minorHAnsi"/>
          <w:b/>
          <w:sz w:val="28"/>
          <w:szCs w:val="28"/>
        </w:rPr>
      </w:pPr>
      <w:r>
        <w:rPr>
          <w:rFonts w:asciiTheme="minorHAnsi" w:hAnsiTheme="minorHAnsi" w:cstheme="minorHAnsi"/>
          <w:b/>
          <w:sz w:val="28"/>
          <w:szCs w:val="28"/>
        </w:rPr>
        <w:t xml:space="preserve">Keeping you up to date with the </w:t>
      </w:r>
      <w:r w:rsidR="00D40D3F" w:rsidRPr="004563C2">
        <w:rPr>
          <w:rFonts w:asciiTheme="minorHAnsi" w:hAnsiTheme="minorHAnsi" w:cstheme="minorHAnsi"/>
          <w:b/>
          <w:sz w:val="28"/>
          <w:szCs w:val="28"/>
        </w:rPr>
        <w:t>NCEA Review</w:t>
      </w:r>
    </w:p>
    <w:p w14:paraId="25855C27" w14:textId="575644D6" w:rsidR="0086209A" w:rsidRPr="0086209A" w:rsidRDefault="00A228C7" w:rsidP="0086209A">
      <w:pPr>
        <w:ind w:hanging="33"/>
        <w:rPr>
          <w:rFonts w:asciiTheme="minorHAnsi" w:hAnsiTheme="minorHAnsi" w:cstheme="minorHAnsi"/>
          <w:color w:val="231F20"/>
          <w:shd w:val="clear" w:color="auto" w:fill="FFFFFF"/>
        </w:rPr>
      </w:pPr>
      <w:r w:rsidRPr="0086209A">
        <w:rPr>
          <w:rFonts w:asciiTheme="minorHAnsi" w:hAnsiTheme="minorHAnsi" w:cstheme="minorHAnsi"/>
          <w:color w:val="231F20"/>
          <w:shd w:val="clear" w:color="auto" w:fill="FFFFFF"/>
        </w:rPr>
        <w:t>Further to the changes to NCEA d</w:t>
      </w:r>
      <w:r w:rsidR="00462B8B" w:rsidRPr="0086209A">
        <w:rPr>
          <w:rFonts w:asciiTheme="minorHAnsi" w:hAnsiTheme="minorHAnsi" w:cstheme="minorHAnsi"/>
          <w:color w:val="231F20"/>
          <w:shd w:val="clear" w:color="auto" w:fill="FFFFFF"/>
        </w:rPr>
        <w:t xml:space="preserve">etailed </w:t>
      </w:r>
      <w:r w:rsidRPr="0086209A">
        <w:rPr>
          <w:rFonts w:asciiTheme="minorHAnsi" w:hAnsiTheme="minorHAnsi" w:cstheme="minorHAnsi"/>
          <w:color w:val="231F20"/>
          <w:shd w:val="clear" w:color="auto" w:fill="FFFFFF"/>
        </w:rPr>
        <w:t>in our previous newsletter</w:t>
      </w:r>
      <w:r w:rsidR="00566475" w:rsidRPr="0086209A">
        <w:rPr>
          <w:rFonts w:asciiTheme="minorHAnsi" w:hAnsiTheme="minorHAnsi" w:cstheme="minorHAnsi"/>
          <w:color w:val="231F20"/>
          <w:shd w:val="clear" w:color="auto" w:fill="FFFFFF"/>
        </w:rPr>
        <w:t xml:space="preserve"> and below</w:t>
      </w:r>
      <w:r w:rsidRPr="0086209A">
        <w:rPr>
          <w:rFonts w:asciiTheme="minorHAnsi" w:hAnsiTheme="minorHAnsi" w:cstheme="minorHAnsi"/>
          <w:color w:val="231F20"/>
          <w:shd w:val="clear" w:color="auto" w:fill="FFFFFF"/>
        </w:rPr>
        <w:t xml:space="preserve">, the Ministry of Education </w:t>
      </w:r>
      <w:hyperlink r:id="rId15" w:history="1">
        <w:r w:rsidRPr="0086209A">
          <w:rPr>
            <w:rStyle w:val="Hyperlink"/>
            <w:rFonts w:asciiTheme="minorHAnsi" w:hAnsiTheme="minorHAnsi" w:cstheme="minorHAnsi"/>
            <w:shd w:val="clear" w:color="auto" w:fill="FFFFFF"/>
          </w:rPr>
          <w:t>timeline</w:t>
        </w:r>
      </w:hyperlink>
      <w:r w:rsidRPr="0086209A">
        <w:rPr>
          <w:rFonts w:asciiTheme="minorHAnsi" w:hAnsiTheme="minorHAnsi" w:cstheme="minorHAnsi"/>
          <w:color w:val="231F20"/>
          <w:shd w:val="clear" w:color="auto" w:fill="FFFFFF"/>
        </w:rPr>
        <w:t xml:space="preserve"> states that</w:t>
      </w:r>
      <w:r w:rsidR="0086209A" w:rsidRPr="0086209A">
        <w:rPr>
          <w:rFonts w:asciiTheme="minorHAnsi" w:hAnsiTheme="minorHAnsi" w:cstheme="minorHAnsi"/>
          <w:color w:val="231F20"/>
          <w:shd w:val="clear" w:color="auto" w:fill="FFFFFF"/>
        </w:rPr>
        <w:t>:</w:t>
      </w:r>
    </w:p>
    <w:p w14:paraId="44587EFC" w14:textId="77777777" w:rsidR="0086209A" w:rsidRPr="0086209A" w:rsidRDefault="0086209A" w:rsidP="0086209A">
      <w:pPr>
        <w:ind w:left="363" w:hanging="33"/>
        <w:rPr>
          <w:rFonts w:asciiTheme="minorHAnsi" w:hAnsiTheme="minorHAnsi" w:cstheme="minorHAnsi"/>
          <w:b/>
          <w:bCs/>
          <w:color w:val="231F20"/>
          <w:shd w:val="clear" w:color="auto" w:fill="FFFFFF"/>
        </w:rPr>
      </w:pPr>
      <w:r w:rsidRPr="0086209A">
        <w:rPr>
          <w:rFonts w:asciiTheme="minorHAnsi" w:hAnsiTheme="minorHAnsi" w:cstheme="minorHAnsi"/>
          <w:b/>
          <w:bCs/>
          <w:color w:val="231F20"/>
          <w:shd w:val="clear" w:color="auto" w:fill="FFFFFF"/>
        </w:rPr>
        <w:t>Late 2019</w:t>
      </w:r>
    </w:p>
    <w:p w14:paraId="120C602B" w14:textId="77777777" w:rsidR="0086209A" w:rsidRPr="0086209A" w:rsidRDefault="0086209A" w:rsidP="0086209A">
      <w:pPr>
        <w:ind w:left="363" w:hanging="33"/>
        <w:rPr>
          <w:rFonts w:asciiTheme="minorHAnsi" w:hAnsiTheme="minorHAnsi" w:cstheme="minorHAnsi"/>
          <w:color w:val="231F20"/>
          <w:shd w:val="clear" w:color="auto" w:fill="FFFFFF"/>
        </w:rPr>
      </w:pPr>
      <w:r w:rsidRPr="0086209A">
        <w:rPr>
          <w:rFonts w:asciiTheme="minorHAnsi" w:hAnsiTheme="minorHAnsi" w:cstheme="minorHAnsi"/>
          <w:color w:val="231F20"/>
          <w:shd w:val="clear" w:color="auto" w:fill="FFFFFF"/>
        </w:rPr>
        <w:t>Detailed change design and implementation approach agreed by Cabinet.</w:t>
      </w:r>
    </w:p>
    <w:p w14:paraId="7FD20432" w14:textId="77777777" w:rsidR="0086209A" w:rsidRPr="0086209A" w:rsidRDefault="0086209A" w:rsidP="0086209A">
      <w:pPr>
        <w:ind w:left="363" w:hanging="33"/>
        <w:rPr>
          <w:rFonts w:asciiTheme="minorHAnsi" w:hAnsiTheme="minorHAnsi" w:cstheme="minorHAnsi"/>
          <w:b/>
        </w:rPr>
      </w:pPr>
      <w:r w:rsidRPr="0086209A">
        <w:rPr>
          <w:rFonts w:asciiTheme="minorHAnsi" w:hAnsiTheme="minorHAnsi" w:cstheme="minorHAnsi"/>
          <w:b/>
        </w:rPr>
        <w:lastRenderedPageBreak/>
        <w:t>From 2020</w:t>
      </w:r>
    </w:p>
    <w:p w14:paraId="36F7E34F" w14:textId="77777777" w:rsidR="0086209A" w:rsidRPr="0086209A" w:rsidRDefault="0086209A" w:rsidP="0086209A">
      <w:pPr>
        <w:ind w:left="363" w:hanging="33"/>
        <w:rPr>
          <w:rFonts w:asciiTheme="minorHAnsi" w:hAnsiTheme="minorHAnsi" w:cstheme="minorHAnsi"/>
        </w:rPr>
      </w:pPr>
      <w:r w:rsidRPr="0086209A">
        <w:rPr>
          <w:rFonts w:asciiTheme="minorHAnsi" w:hAnsiTheme="minorHAnsi" w:cstheme="minorHAnsi"/>
        </w:rPr>
        <w:t xml:space="preserve">Support for changes is available for schools, </w:t>
      </w:r>
      <w:proofErr w:type="spellStart"/>
      <w:r w:rsidRPr="0086209A">
        <w:rPr>
          <w:rFonts w:asciiTheme="minorHAnsi" w:hAnsiTheme="minorHAnsi" w:cstheme="minorHAnsi"/>
        </w:rPr>
        <w:t>kura</w:t>
      </w:r>
      <w:proofErr w:type="spellEnd"/>
      <w:r w:rsidRPr="0086209A">
        <w:rPr>
          <w:rFonts w:asciiTheme="minorHAnsi" w:hAnsiTheme="minorHAnsi" w:cstheme="minorHAnsi"/>
        </w:rPr>
        <w:t xml:space="preserve"> and others.</w:t>
      </w:r>
    </w:p>
    <w:p w14:paraId="1D3F304B" w14:textId="1FAAB339" w:rsidR="00D40D3F" w:rsidRDefault="00513FC4" w:rsidP="00B07570">
      <w:pPr>
        <w:ind w:hanging="33"/>
        <w:rPr>
          <w:rFonts w:asciiTheme="minorHAnsi" w:hAnsiTheme="minorHAnsi" w:cstheme="minorHAnsi"/>
        </w:rPr>
      </w:pPr>
      <w:r>
        <w:rPr>
          <w:rFonts w:asciiTheme="minorHAnsi" w:hAnsiTheme="minorHAnsi" w:cstheme="minorHAnsi"/>
        </w:rPr>
        <w:t>The seven changes</w:t>
      </w:r>
      <w:r w:rsidR="0086209A">
        <w:rPr>
          <w:rFonts w:asciiTheme="minorHAnsi" w:hAnsiTheme="minorHAnsi" w:cstheme="minorHAnsi"/>
        </w:rPr>
        <w:t xml:space="preserve"> to NCEA to be implemented over time in response to the feedback received from the sector over the past year</w:t>
      </w:r>
      <w:r>
        <w:rPr>
          <w:rFonts w:asciiTheme="minorHAnsi" w:hAnsiTheme="minorHAnsi" w:cstheme="minorHAnsi"/>
        </w:rPr>
        <w:t xml:space="preserve"> are:</w:t>
      </w:r>
    </w:p>
    <w:p w14:paraId="31400729" w14:textId="77777777" w:rsidR="00513FC4" w:rsidRPr="00513FC4" w:rsidRDefault="00005A41" w:rsidP="00AF3D05">
      <w:pPr>
        <w:numPr>
          <w:ilvl w:val="0"/>
          <w:numId w:val="18"/>
        </w:numPr>
        <w:spacing w:after="0"/>
        <w:rPr>
          <w:rFonts w:asciiTheme="minorHAnsi" w:hAnsiTheme="minorHAnsi" w:cstheme="minorHAnsi"/>
          <w:color w:val="4472C4" w:themeColor="accent1"/>
        </w:rPr>
      </w:pPr>
      <w:hyperlink r:id="rId16" w:history="1">
        <w:r w:rsidR="00513FC4" w:rsidRPr="00513FC4">
          <w:rPr>
            <w:rStyle w:val="Hyperlink"/>
            <w:rFonts w:asciiTheme="minorHAnsi" w:hAnsiTheme="minorHAnsi" w:cstheme="minorHAnsi"/>
            <w:color w:val="4472C4" w:themeColor="accent1"/>
          </w:rPr>
          <w:t>Make NCEA more accessible</w:t>
        </w:r>
      </w:hyperlink>
    </w:p>
    <w:p w14:paraId="005F7535" w14:textId="77777777" w:rsidR="00513FC4" w:rsidRPr="00513FC4" w:rsidRDefault="00005A41" w:rsidP="00AF3D05">
      <w:pPr>
        <w:numPr>
          <w:ilvl w:val="0"/>
          <w:numId w:val="18"/>
        </w:numPr>
        <w:spacing w:after="0"/>
        <w:rPr>
          <w:rFonts w:asciiTheme="minorHAnsi" w:hAnsiTheme="minorHAnsi" w:cstheme="minorHAnsi"/>
          <w:color w:val="4472C4" w:themeColor="accent1"/>
        </w:rPr>
      </w:pPr>
      <w:hyperlink r:id="rId17" w:history="1">
        <w:r w:rsidR="00513FC4" w:rsidRPr="00513FC4">
          <w:rPr>
            <w:rStyle w:val="Hyperlink"/>
            <w:rFonts w:asciiTheme="minorHAnsi" w:hAnsiTheme="minorHAnsi" w:cstheme="minorHAnsi"/>
            <w:color w:val="4472C4" w:themeColor="accent1"/>
          </w:rPr>
          <w:t xml:space="preserve">Mana </w:t>
        </w:r>
        <w:proofErr w:type="spellStart"/>
        <w:r w:rsidR="00513FC4" w:rsidRPr="00513FC4">
          <w:rPr>
            <w:rStyle w:val="Hyperlink"/>
            <w:rFonts w:asciiTheme="minorHAnsi" w:hAnsiTheme="minorHAnsi" w:cstheme="minorHAnsi"/>
            <w:color w:val="4472C4" w:themeColor="accent1"/>
          </w:rPr>
          <w:t>ōrite</w:t>
        </w:r>
        <w:proofErr w:type="spellEnd"/>
        <w:r w:rsidR="00513FC4" w:rsidRPr="00513FC4">
          <w:rPr>
            <w:rStyle w:val="Hyperlink"/>
            <w:rFonts w:asciiTheme="minorHAnsi" w:hAnsiTheme="minorHAnsi" w:cstheme="minorHAnsi"/>
            <w:color w:val="4472C4" w:themeColor="accent1"/>
          </w:rPr>
          <w:t xml:space="preserve"> </w:t>
        </w:r>
        <w:proofErr w:type="spellStart"/>
        <w:r w:rsidR="00513FC4" w:rsidRPr="00513FC4">
          <w:rPr>
            <w:rStyle w:val="Hyperlink"/>
            <w:rFonts w:asciiTheme="minorHAnsi" w:hAnsiTheme="minorHAnsi" w:cstheme="minorHAnsi"/>
            <w:color w:val="4472C4" w:themeColor="accent1"/>
          </w:rPr>
          <w:t>mō</w:t>
        </w:r>
        <w:proofErr w:type="spellEnd"/>
        <w:r w:rsidR="00513FC4" w:rsidRPr="00513FC4">
          <w:rPr>
            <w:rStyle w:val="Hyperlink"/>
            <w:rFonts w:asciiTheme="minorHAnsi" w:hAnsiTheme="minorHAnsi" w:cstheme="minorHAnsi"/>
            <w:color w:val="4472C4" w:themeColor="accent1"/>
          </w:rPr>
          <w:t xml:space="preserve"> </w:t>
        </w:r>
        <w:proofErr w:type="spellStart"/>
        <w:r w:rsidR="00513FC4" w:rsidRPr="00513FC4">
          <w:rPr>
            <w:rStyle w:val="Hyperlink"/>
            <w:rFonts w:asciiTheme="minorHAnsi" w:hAnsiTheme="minorHAnsi" w:cstheme="minorHAnsi"/>
            <w:color w:val="4472C4" w:themeColor="accent1"/>
          </w:rPr>
          <w:t>te</w:t>
        </w:r>
        <w:proofErr w:type="spellEnd"/>
        <w:r w:rsidR="00513FC4" w:rsidRPr="00513FC4">
          <w:rPr>
            <w:rStyle w:val="Hyperlink"/>
            <w:rFonts w:asciiTheme="minorHAnsi" w:hAnsiTheme="minorHAnsi" w:cstheme="minorHAnsi"/>
            <w:color w:val="4472C4" w:themeColor="accent1"/>
          </w:rPr>
          <w:t xml:space="preserve"> </w:t>
        </w:r>
        <w:proofErr w:type="spellStart"/>
        <w:r w:rsidR="00513FC4" w:rsidRPr="00513FC4">
          <w:rPr>
            <w:rStyle w:val="Hyperlink"/>
            <w:rFonts w:asciiTheme="minorHAnsi" w:hAnsiTheme="minorHAnsi" w:cstheme="minorHAnsi"/>
            <w:color w:val="4472C4" w:themeColor="accent1"/>
          </w:rPr>
          <w:t>mātauranga</w:t>
        </w:r>
        <w:proofErr w:type="spellEnd"/>
        <w:r w:rsidR="00513FC4" w:rsidRPr="00513FC4">
          <w:rPr>
            <w:rStyle w:val="Hyperlink"/>
            <w:rFonts w:asciiTheme="minorHAnsi" w:hAnsiTheme="minorHAnsi" w:cstheme="minorHAnsi"/>
            <w:color w:val="4472C4" w:themeColor="accent1"/>
          </w:rPr>
          <w:t xml:space="preserve"> Māori</w:t>
        </w:r>
      </w:hyperlink>
    </w:p>
    <w:p w14:paraId="69202667" w14:textId="77777777" w:rsidR="00513FC4" w:rsidRPr="00513FC4" w:rsidRDefault="00005A41" w:rsidP="00AF3D05">
      <w:pPr>
        <w:numPr>
          <w:ilvl w:val="0"/>
          <w:numId w:val="18"/>
        </w:numPr>
        <w:spacing w:after="0"/>
        <w:rPr>
          <w:rFonts w:asciiTheme="minorHAnsi" w:hAnsiTheme="minorHAnsi" w:cstheme="minorHAnsi"/>
          <w:color w:val="4472C4" w:themeColor="accent1"/>
        </w:rPr>
      </w:pPr>
      <w:hyperlink r:id="rId18" w:history="1">
        <w:r w:rsidR="00513FC4" w:rsidRPr="00513FC4">
          <w:rPr>
            <w:rStyle w:val="Hyperlink"/>
            <w:rFonts w:asciiTheme="minorHAnsi" w:hAnsiTheme="minorHAnsi" w:cstheme="minorHAnsi"/>
            <w:color w:val="4472C4" w:themeColor="accent1"/>
          </w:rPr>
          <w:t>Strengthen literacy and numeracy requirements</w:t>
        </w:r>
      </w:hyperlink>
    </w:p>
    <w:p w14:paraId="116E2772" w14:textId="77777777" w:rsidR="00513FC4" w:rsidRPr="00513FC4" w:rsidRDefault="00005A41" w:rsidP="00AF3D05">
      <w:pPr>
        <w:numPr>
          <w:ilvl w:val="0"/>
          <w:numId w:val="18"/>
        </w:numPr>
        <w:spacing w:after="0"/>
        <w:rPr>
          <w:rFonts w:asciiTheme="minorHAnsi" w:hAnsiTheme="minorHAnsi" w:cstheme="minorHAnsi"/>
          <w:color w:val="4472C4" w:themeColor="accent1"/>
        </w:rPr>
      </w:pPr>
      <w:hyperlink r:id="rId19" w:history="1">
        <w:r w:rsidR="00513FC4" w:rsidRPr="00513FC4">
          <w:rPr>
            <w:rStyle w:val="Hyperlink"/>
            <w:rFonts w:asciiTheme="minorHAnsi" w:hAnsiTheme="minorHAnsi" w:cstheme="minorHAnsi"/>
            <w:color w:val="4472C4" w:themeColor="accent1"/>
          </w:rPr>
          <w:t>Have fewer, larger standards</w:t>
        </w:r>
      </w:hyperlink>
    </w:p>
    <w:p w14:paraId="49EC031A" w14:textId="77777777" w:rsidR="00513FC4" w:rsidRPr="00513FC4" w:rsidRDefault="00005A41" w:rsidP="00AF3D05">
      <w:pPr>
        <w:numPr>
          <w:ilvl w:val="0"/>
          <w:numId w:val="18"/>
        </w:numPr>
        <w:spacing w:after="0"/>
        <w:rPr>
          <w:rFonts w:asciiTheme="minorHAnsi" w:hAnsiTheme="minorHAnsi" w:cstheme="minorHAnsi"/>
          <w:color w:val="4472C4" w:themeColor="accent1"/>
        </w:rPr>
      </w:pPr>
      <w:hyperlink r:id="rId20" w:history="1">
        <w:r w:rsidR="00513FC4" w:rsidRPr="00513FC4">
          <w:rPr>
            <w:rStyle w:val="Hyperlink"/>
            <w:rFonts w:asciiTheme="minorHAnsi" w:hAnsiTheme="minorHAnsi" w:cstheme="minorHAnsi"/>
            <w:color w:val="4472C4" w:themeColor="accent1"/>
          </w:rPr>
          <w:t>Simplify NCEA’s structure</w:t>
        </w:r>
      </w:hyperlink>
    </w:p>
    <w:p w14:paraId="7E3FC93E" w14:textId="77777777" w:rsidR="00513FC4" w:rsidRPr="00513FC4" w:rsidRDefault="00005A41" w:rsidP="00AF3D05">
      <w:pPr>
        <w:numPr>
          <w:ilvl w:val="0"/>
          <w:numId w:val="18"/>
        </w:numPr>
        <w:spacing w:after="0"/>
        <w:rPr>
          <w:rFonts w:asciiTheme="minorHAnsi" w:hAnsiTheme="minorHAnsi" w:cstheme="minorHAnsi"/>
          <w:color w:val="4472C4" w:themeColor="accent1"/>
        </w:rPr>
      </w:pPr>
      <w:hyperlink r:id="rId21" w:history="1">
        <w:r w:rsidR="00513FC4" w:rsidRPr="00513FC4">
          <w:rPr>
            <w:rStyle w:val="Hyperlink"/>
            <w:rFonts w:asciiTheme="minorHAnsi" w:hAnsiTheme="minorHAnsi" w:cstheme="minorHAnsi"/>
            <w:color w:val="4472C4" w:themeColor="accent1"/>
          </w:rPr>
          <w:t>Show clearer pathways to further education and employment</w:t>
        </w:r>
      </w:hyperlink>
    </w:p>
    <w:p w14:paraId="701856B1" w14:textId="77777777" w:rsidR="00513FC4" w:rsidRPr="00513FC4" w:rsidRDefault="00005A41" w:rsidP="00AF3D05">
      <w:pPr>
        <w:numPr>
          <w:ilvl w:val="0"/>
          <w:numId w:val="18"/>
        </w:numPr>
        <w:spacing w:after="0"/>
        <w:rPr>
          <w:rFonts w:asciiTheme="minorHAnsi" w:hAnsiTheme="minorHAnsi" w:cstheme="minorHAnsi"/>
          <w:color w:val="4472C4" w:themeColor="accent1"/>
        </w:rPr>
      </w:pPr>
      <w:hyperlink r:id="rId22" w:history="1">
        <w:r w:rsidR="00513FC4" w:rsidRPr="00513FC4">
          <w:rPr>
            <w:rStyle w:val="Hyperlink"/>
            <w:rFonts w:asciiTheme="minorHAnsi" w:hAnsiTheme="minorHAnsi" w:cstheme="minorHAnsi"/>
            <w:color w:val="4472C4" w:themeColor="accent1"/>
          </w:rPr>
          <w:t>Keep NCEA Level 1 as an optional level</w:t>
        </w:r>
      </w:hyperlink>
    </w:p>
    <w:p w14:paraId="02004A39" w14:textId="77777777" w:rsidR="00AF3D05" w:rsidRDefault="00AF3D05" w:rsidP="00AF3D05">
      <w:pPr>
        <w:spacing w:after="0"/>
        <w:ind w:hanging="33"/>
        <w:rPr>
          <w:rFonts w:asciiTheme="minorHAnsi" w:hAnsiTheme="minorHAnsi" w:cstheme="minorHAnsi"/>
        </w:rPr>
      </w:pPr>
    </w:p>
    <w:p w14:paraId="48B065BA" w14:textId="2086CE09" w:rsidR="00E55236" w:rsidRDefault="00513FC4" w:rsidP="007505EE">
      <w:pPr>
        <w:spacing w:after="0"/>
        <w:ind w:hanging="33"/>
        <w:rPr>
          <w:rFonts w:asciiTheme="minorHAnsi" w:hAnsiTheme="minorHAnsi" w:cstheme="minorHAnsi"/>
          <w:color w:val="4472C4" w:themeColor="accent1"/>
        </w:rPr>
      </w:pPr>
      <w:r>
        <w:rPr>
          <w:rFonts w:asciiTheme="minorHAnsi" w:hAnsiTheme="minorHAnsi" w:cstheme="minorHAnsi"/>
        </w:rPr>
        <w:t xml:space="preserve">The Ministry has </w:t>
      </w:r>
      <w:r w:rsidR="00AF3D05">
        <w:rPr>
          <w:rFonts w:asciiTheme="minorHAnsi" w:hAnsiTheme="minorHAnsi" w:cstheme="minorHAnsi"/>
        </w:rPr>
        <w:t xml:space="preserve">provided </w:t>
      </w:r>
      <w:r>
        <w:rPr>
          <w:rFonts w:asciiTheme="minorHAnsi" w:hAnsiTheme="minorHAnsi" w:cstheme="minorHAnsi"/>
        </w:rPr>
        <w:t>comprehensive information on these changes</w:t>
      </w:r>
      <w:r w:rsidR="00086220">
        <w:rPr>
          <w:rFonts w:asciiTheme="minorHAnsi" w:hAnsiTheme="minorHAnsi" w:cstheme="minorHAnsi"/>
        </w:rPr>
        <w:t xml:space="preserve"> in several formats</w:t>
      </w:r>
      <w:r w:rsidR="00C56980">
        <w:rPr>
          <w:rFonts w:asciiTheme="minorHAnsi" w:hAnsiTheme="minorHAnsi" w:cstheme="minorHAnsi"/>
        </w:rPr>
        <w:t xml:space="preserve">. These include: a </w:t>
      </w:r>
      <w:hyperlink r:id="rId23" w:history="1">
        <w:r w:rsidR="00C56980" w:rsidRPr="00C56980">
          <w:rPr>
            <w:rStyle w:val="Hyperlink"/>
            <w:rFonts w:asciiTheme="minorHAnsi" w:hAnsiTheme="minorHAnsi" w:cstheme="minorHAnsi"/>
            <w:color w:val="4472C4" w:themeColor="accent1"/>
          </w:rPr>
          <w:t>Change Package Overview</w:t>
        </w:r>
      </w:hyperlink>
      <w:r w:rsidR="00C56980">
        <w:rPr>
          <w:rFonts w:asciiTheme="minorHAnsi" w:hAnsiTheme="minorHAnsi" w:cstheme="minorHAnsi"/>
        </w:rPr>
        <w:t xml:space="preserve">, where you can find a timeline for the changes on Page 22; </w:t>
      </w:r>
      <w:hyperlink r:id="rId24" w:history="1">
        <w:r w:rsidR="00C56980" w:rsidRPr="00C56980">
          <w:rPr>
            <w:rStyle w:val="Hyperlink"/>
            <w:rFonts w:asciiTheme="minorHAnsi" w:hAnsiTheme="minorHAnsi" w:cstheme="minorHAnsi"/>
            <w:color w:val="4472C4" w:themeColor="accent1"/>
          </w:rPr>
          <w:t>Changes to NCEA in Easy-Read format</w:t>
        </w:r>
      </w:hyperlink>
      <w:r w:rsidR="00C56980">
        <w:rPr>
          <w:rFonts w:asciiTheme="minorHAnsi" w:hAnsiTheme="minorHAnsi" w:cstheme="minorHAnsi"/>
        </w:rPr>
        <w:t xml:space="preserve">; and </w:t>
      </w:r>
      <w:hyperlink r:id="rId25" w:history="1">
        <w:r w:rsidR="00C56980" w:rsidRPr="00C56980">
          <w:rPr>
            <w:rStyle w:val="Hyperlink"/>
            <w:rFonts w:asciiTheme="minorHAnsi" w:hAnsiTheme="minorHAnsi" w:cstheme="minorHAnsi"/>
            <w:color w:val="4472C4" w:themeColor="accent1"/>
          </w:rPr>
          <w:t>a video explaining the changes</w:t>
        </w:r>
      </w:hyperlink>
      <w:r w:rsidR="00086220">
        <w:rPr>
          <w:rFonts w:asciiTheme="minorHAnsi" w:hAnsiTheme="minorHAnsi" w:cstheme="minorHAnsi"/>
        </w:rPr>
        <w:t xml:space="preserve">. </w:t>
      </w:r>
      <w:r>
        <w:rPr>
          <w:rFonts w:asciiTheme="minorHAnsi" w:hAnsiTheme="minorHAnsi" w:cstheme="minorHAnsi"/>
        </w:rPr>
        <w:t xml:space="preserve"> </w:t>
      </w:r>
      <w:r w:rsidR="00086220">
        <w:rPr>
          <w:rFonts w:asciiTheme="minorHAnsi" w:hAnsiTheme="minorHAnsi" w:cstheme="minorHAnsi"/>
        </w:rPr>
        <w:t xml:space="preserve">You can find </w:t>
      </w:r>
      <w:r w:rsidR="00981BEC">
        <w:rPr>
          <w:rFonts w:asciiTheme="minorHAnsi" w:hAnsiTheme="minorHAnsi" w:cstheme="minorHAnsi"/>
        </w:rPr>
        <w:t xml:space="preserve">an overview of </w:t>
      </w:r>
      <w:r w:rsidR="00C56980">
        <w:rPr>
          <w:rFonts w:asciiTheme="minorHAnsi" w:hAnsiTheme="minorHAnsi" w:cstheme="minorHAnsi"/>
        </w:rPr>
        <w:t>all the information</w:t>
      </w:r>
      <w:r w:rsidR="00086220">
        <w:rPr>
          <w:rFonts w:asciiTheme="minorHAnsi" w:hAnsiTheme="minorHAnsi" w:cstheme="minorHAnsi"/>
        </w:rPr>
        <w:t xml:space="preserve"> here</w:t>
      </w:r>
      <w:r>
        <w:rPr>
          <w:rFonts w:asciiTheme="minorHAnsi" w:hAnsiTheme="minorHAnsi" w:cstheme="minorHAnsi"/>
        </w:rPr>
        <w:t xml:space="preserve"> on the </w:t>
      </w:r>
      <w:hyperlink r:id="rId26" w:history="1">
        <w:r w:rsidRPr="00C56980">
          <w:rPr>
            <w:rStyle w:val="Hyperlink"/>
            <w:rFonts w:asciiTheme="minorHAnsi" w:hAnsiTheme="minorHAnsi" w:cstheme="minorHAnsi"/>
            <w:color w:val="4472C4" w:themeColor="accent1"/>
          </w:rPr>
          <w:t>NCEA review web pages</w:t>
        </w:r>
      </w:hyperlink>
      <w:r w:rsidRPr="00086220">
        <w:rPr>
          <w:rFonts w:asciiTheme="minorHAnsi" w:hAnsiTheme="minorHAnsi" w:cstheme="minorHAnsi"/>
          <w:color w:val="4472C4" w:themeColor="accent1"/>
        </w:rPr>
        <w:t>.</w:t>
      </w:r>
    </w:p>
    <w:p w14:paraId="6E9B01B0" w14:textId="77777777" w:rsidR="00D42B69" w:rsidRDefault="00D42B69" w:rsidP="007505EE">
      <w:pPr>
        <w:spacing w:after="0"/>
        <w:ind w:hanging="33"/>
        <w:rPr>
          <w:rFonts w:asciiTheme="minorHAnsi" w:hAnsiTheme="minorHAnsi" w:cstheme="minorHAnsi"/>
          <w:color w:val="4472C4" w:themeColor="accent1"/>
        </w:rPr>
      </w:pPr>
    </w:p>
    <w:p w14:paraId="54237D7B" w14:textId="77777777" w:rsidR="007505EE" w:rsidRDefault="007505EE" w:rsidP="007505EE">
      <w:pPr>
        <w:spacing w:after="0"/>
        <w:ind w:hanging="33"/>
        <w:rPr>
          <w:rFonts w:asciiTheme="minorHAnsi" w:hAnsiTheme="minorHAnsi" w:cstheme="minorHAnsi"/>
          <w:color w:val="4472C4" w:themeColor="accent1"/>
        </w:rPr>
      </w:pPr>
    </w:p>
    <w:p w14:paraId="31535666" w14:textId="756318C0" w:rsidR="007505EE" w:rsidRPr="004563C2" w:rsidRDefault="006401E4" w:rsidP="007505EE">
      <w:pPr>
        <w:pStyle w:val="Heading2"/>
        <w:spacing w:after="240"/>
        <w:rPr>
          <w:rFonts w:asciiTheme="minorHAnsi" w:hAnsiTheme="minorHAnsi" w:cstheme="minorHAnsi"/>
          <w:b/>
          <w:sz w:val="28"/>
          <w:szCs w:val="28"/>
        </w:rPr>
      </w:pPr>
      <w:r>
        <w:rPr>
          <w:rFonts w:asciiTheme="minorHAnsi" w:hAnsiTheme="minorHAnsi" w:cstheme="minorHAnsi"/>
          <w:noProof/>
        </w:rPr>
        <w:drawing>
          <wp:anchor distT="0" distB="0" distL="114300" distR="114300" simplePos="0" relativeHeight="251659264" behindDoc="0" locked="0" layoutInCell="1" allowOverlap="1" wp14:anchorId="28CE9064" wp14:editId="592971FD">
            <wp:simplePos x="0" y="0"/>
            <wp:positionH relativeFrom="margin">
              <wp:posOffset>3049905</wp:posOffset>
            </wp:positionH>
            <wp:positionV relativeFrom="paragraph">
              <wp:posOffset>99060</wp:posOffset>
            </wp:positionV>
            <wp:extent cx="3311525" cy="923925"/>
            <wp:effectExtent l="0" t="0" r="3175" b="9525"/>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NMSSA Headline image.PNG"/>
                    <pic:cNvPicPr/>
                  </pic:nvPicPr>
                  <pic:blipFill>
                    <a:blip r:embed="rId27" cstate="print">
                      <a:extLst>
                        <a:ext uri="{28A0092B-C50C-407E-A947-70E740481C1C}">
                          <a14:useLocalDpi xmlns:a14="http://schemas.microsoft.com/office/drawing/2010/main" val="0"/>
                        </a:ext>
                      </a:extLst>
                    </a:blip>
                    <a:stretch>
                      <a:fillRect/>
                    </a:stretch>
                  </pic:blipFill>
                  <pic:spPr>
                    <a:xfrm>
                      <a:off x="0" y="0"/>
                      <a:ext cx="3311525" cy="923925"/>
                    </a:xfrm>
                    <a:prstGeom prst="rect">
                      <a:avLst/>
                    </a:prstGeom>
                  </pic:spPr>
                </pic:pic>
              </a:graphicData>
            </a:graphic>
            <wp14:sizeRelH relativeFrom="page">
              <wp14:pctWidth>0</wp14:pctWidth>
            </wp14:sizeRelH>
            <wp14:sizeRelV relativeFrom="page">
              <wp14:pctHeight>0</wp14:pctHeight>
            </wp14:sizeRelV>
          </wp:anchor>
        </w:drawing>
      </w:r>
      <w:r w:rsidR="00A77457">
        <w:rPr>
          <w:rFonts w:asciiTheme="minorHAnsi" w:hAnsiTheme="minorHAnsi" w:cstheme="minorHAnsi"/>
          <w:b/>
          <w:sz w:val="28"/>
          <w:szCs w:val="28"/>
        </w:rPr>
        <w:t>Latest u</w:t>
      </w:r>
      <w:r w:rsidR="007505EE" w:rsidRPr="004563C2">
        <w:rPr>
          <w:rFonts w:asciiTheme="minorHAnsi" w:hAnsiTheme="minorHAnsi" w:cstheme="minorHAnsi"/>
          <w:b/>
          <w:sz w:val="28"/>
          <w:szCs w:val="28"/>
        </w:rPr>
        <w:t>pdates from N</w:t>
      </w:r>
      <w:r w:rsidR="004759E5" w:rsidRPr="004563C2">
        <w:rPr>
          <w:rFonts w:asciiTheme="minorHAnsi" w:hAnsiTheme="minorHAnsi" w:cstheme="minorHAnsi"/>
          <w:b/>
          <w:sz w:val="28"/>
          <w:szCs w:val="28"/>
        </w:rPr>
        <w:t>MSS</w:t>
      </w:r>
      <w:r w:rsidR="007505EE" w:rsidRPr="004563C2">
        <w:rPr>
          <w:rFonts w:asciiTheme="minorHAnsi" w:hAnsiTheme="minorHAnsi" w:cstheme="minorHAnsi"/>
          <w:b/>
          <w:sz w:val="28"/>
          <w:szCs w:val="28"/>
        </w:rPr>
        <w:t>A</w:t>
      </w:r>
    </w:p>
    <w:p w14:paraId="3779891A" w14:textId="77777777" w:rsidR="00A77457" w:rsidRDefault="00A77457" w:rsidP="00A77457">
      <w:pPr>
        <w:ind w:hanging="33"/>
        <w:rPr>
          <w:rFonts w:asciiTheme="minorHAnsi" w:hAnsiTheme="minorHAnsi" w:cstheme="minorHAnsi"/>
        </w:rPr>
      </w:pPr>
      <w:r>
        <w:rPr>
          <w:rFonts w:asciiTheme="minorHAnsi" w:hAnsiTheme="minorHAnsi" w:cstheme="minorHAnsi"/>
          <w:b/>
        </w:rPr>
        <w:t>Insights reports</w:t>
      </w:r>
      <w:r>
        <w:rPr>
          <w:rFonts w:asciiTheme="minorHAnsi" w:hAnsiTheme="minorHAnsi" w:cstheme="minorHAnsi"/>
        </w:rPr>
        <w:t xml:space="preserve"> on science, and health and physical education, both assessed in 2017, will be soon available on the NMSSA website. </w:t>
      </w:r>
      <w:proofErr w:type="gramStart"/>
      <w:r>
        <w:rPr>
          <w:rFonts w:asciiTheme="minorHAnsi" w:hAnsiTheme="minorHAnsi" w:cstheme="minorHAnsi"/>
        </w:rPr>
        <w:t>A number of</w:t>
      </w:r>
      <w:proofErr w:type="gramEnd"/>
      <w:r>
        <w:rPr>
          <w:rFonts w:asciiTheme="minorHAnsi" w:hAnsiTheme="minorHAnsi" w:cstheme="minorHAnsi"/>
        </w:rPr>
        <w:t xml:space="preserve"> workshops have introduced the Science Insights report to teachers. </w:t>
      </w:r>
    </w:p>
    <w:p w14:paraId="4C8D7500" w14:textId="2CFAD8D2" w:rsidR="00A77457" w:rsidRDefault="00A77457" w:rsidP="00A77457">
      <w:pPr>
        <w:ind w:hanging="33"/>
        <w:rPr>
          <w:rFonts w:asciiTheme="minorHAnsi" w:hAnsiTheme="minorHAnsi" w:cstheme="minorHAnsi"/>
        </w:rPr>
      </w:pPr>
      <w:r>
        <w:rPr>
          <w:rFonts w:asciiTheme="minorHAnsi" w:hAnsiTheme="minorHAnsi" w:cstheme="minorHAnsi"/>
        </w:rPr>
        <w:t>Insights reports on mathematics and social studies, both assessed in 2018, are being prepared for introduction to teachers in workshops and will be available on the website early next year. These Insights reports examine in detail several assessment tasks and show what students know and can do on specific tasks and what their responses suggest for teaching and learning in these curriculum areas. These reports are designed to support teaching in New Zealand primary classrooms and are a supplement to</w:t>
      </w:r>
      <w:r w:rsidRPr="00730EC4">
        <w:rPr>
          <w:rFonts w:asciiTheme="minorHAnsi" w:hAnsiTheme="minorHAnsi" w:cstheme="minorHAnsi"/>
        </w:rPr>
        <w:t xml:space="preserve"> the</w:t>
      </w:r>
      <w:r>
        <w:rPr>
          <w:rFonts w:asciiTheme="minorHAnsi" w:hAnsiTheme="minorHAnsi" w:cstheme="minorHAnsi"/>
          <w:b/>
        </w:rPr>
        <w:t xml:space="preserve"> </w:t>
      </w:r>
      <w:hyperlink r:id="rId28" w:anchor="3" w:history="1">
        <w:r>
          <w:rPr>
            <w:rStyle w:val="Hyperlink"/>
            <w:rFonts w:asciiTheme="minorHAnsi" w:hAnsiTheme="minorHAnsi" w:cstheme="minorHAnsi"/>
            <w:b/>
            <w:color w:val="4472C4" w:themeColor="accent1"/>
          </w:rPr>
          <w:t>Key Findings and Summary reports</w:t>
        </w:r>
      </w:hyperlink>
      <w:r>
        <w:rPr>
          <w:rFonts w:asciiTheme="minorHAnsi" w:hAnsiTheme="minorHAnsi" w:cstheme="minorHAnsi"/>
        </w:rPr>
        <w:t xml:space="preserve"> on mathematics and social studies which </w:t>
      </w:r>
      <w:r w:rsidR="00730EC4">
        <w:rPr>
          <w:rFonts w:asciiTheme="minorHAnsi" w:hAnsiTheme="minorHAnsi" w:cstheme="minorHAnsi"/>
        </w:rPr>
        <w:t>are</w:t>
      </w:r>
      <w:r>
        <w:rPr>
          <w:rFonts w:asciiTheme="minorHAnsi" w:hAnsiTheme="minorHAnsi" w:cstheme="minorHAnsi"/>
        </w:rPr>
        <w:t xml:space="preserve"> released in November 2019. Education Gazette summaries of the findings for principals and teachers will also be available early next year.</w:t>
      </w:r>
    </w:p>
    <w:p w14:paraId="69CE5092" w14:textId="77777777" w:rsidR="00A77457" w:rsidRDefault="00A77457" w:rsidP="00A77457">
      <w:pPr>
        <w:spacing w:after="0"/>
        <w:ind w:hanging="33"/>
        <w:rPr>
          <w:rFonts w:asciiTheme="minorHAnsi" w:hAnsiTheme="minorHAnsi" w:cstheme="minorHAnsi"/>
        </w:rPr>
      </w:pPr>
      <w:r>
        <w:rPr>
          <w:rFonts w:asciiTheme="minorHAnsi" w:hAnsiTheme="minorHAnsi" w:cstheme="minorHAnsi"/>
        </w:rPr>
        <w:t xml:space="preserve">In Term 3 of 2019, NSMMA assessed English: writing, speaking, presenting, reading, listening and viewing. A team of trained teachers administered the tasks to Year 4 and year 8 students in 200 schools. The assessments are currently being marked by teacher and senior teacher education students. </w:t>
      </w:r>
    </w:p>
    <w:p w14:paraId="2AF5ED7F" w14:textId="77777777" w:rsidR="00A77457" w:rsidRDefault="00A77457" w:rsidP="00A77457">
      <w:pPr>
        <w:spacing w:after="0"/>
        <w:ind w:hanging="33"/>
        <w:rPr>
          <w:rFonts w:asciiTheme="minorHAnsi" w:hAnsiTheme="minorHAnsi" w:cstheme="minorHAnsi"/>
        </w:rPr>
      </w:pPr>
    </w:p>
    <w:p w14:paraId="37A4EFAA" w14:textId="30871675" w:rsidR="00A77457" w:rsidRPr="001F24B1" w:rsidRDefault="00A77457" w:rsidP="00A77457">
      <w:pPr>
        <w:rPr>
          <w:rFonts w:asciiTheme="minorHAnsi" w:hAnsiTheme="minorHAnsi" w:cstheme="minorHAnsi"/>
          <w:color w:val="4472C4"/>
        </w:rPr>
      </w:pPr>
      <w:r>
        <w:rPr>
          <w:rFonts w:asciiTheme="minorHAnsi" w:hAnsiTheme="minorHAnsi" w:cstheme="minorHAnsi"/>
        </w:rPr>
        <w:t xml:space="preserve">You can explore the </w:t>
      </w:r>
      <w:r>
        <w:rPr>
          <w:rFonts w:asciiTheme="minorHAnsi" w:hAnsiTheme="minorHAnsi" w:cstheme="minorHAnsi"/>
          <w:b/>
        </w:rPr>
        <w:t>NMSSA data</w:t>
      </w:r>
      <w:r>
        <w:rPr>
          <w:rFonts w:asciiTheme="minorHAnsi" w:hAnsiTheme="minorHAnsi" w:cstheme="minorHAnsi"/>
        </w:rPr>
        <w:t xml:space="preserve"> yourself using a data app. </w:t>
      </w:r>
      <w:proofErr w:type="gramStart"/>
      <w:r>
        <w:rPr>
          <w:rFonts w:asciiTheme="minorHAnsi" w:hAnsiTheme="minorHAnsi" w:cstheme="minorHAnsi"/>
        </w:rPr>
        <w:t>Take a look</w:t>
      </w:r>
      <w:proofErr w:type="gramEnd"/>
      <w:r>
        <w:rPr>
          <w:rFonts w:asciiTheme="minorHAnsi" w:hAnsiTheme="minorHAnsi" w:cstheme="minorHAnsi"/>
        </w:rPr>
        <w:t xml:space="preserve"> and examine the findings for groups you are particularly interested in. Visit the </w:t>
      </w:r>
      <w:hyperlink r:id="rId29" w:history="1">
        <w:r w:rsidRPr="001F24B1">
          <w:rPr>
            <w:rStyle w:val="Hyperlink"/>
            <w:rFonts w:asciiTheme="minorHAnsi" w:hAnsiTheme="minorHAnsi" w:cstheme="minorHAnsi"/>
            <w:color w:val="4472C4"/>
          </w:rPr>
          <w:t>NMSSA website</w:t>
        </w:r>
      </w:hyperlink>
      <w:r w:rsidR="00730EC4" w:rsidRPr="001F24B1">
        <w:rPr>
          <w:rFonts w:asciiTheme="minorHAnsi" w:hAnsiTheme="minorHAnsi" w:cstheme="minorHAnsi"/>
          <w:color w:val="4472C4"/>
        </w:rPr>
        <w:t xml:space="preserve">: </w:t>
      </w:r>
      <w:hyperlink r:id="rId30" w:history="1">
        <w:r w:rsidR="00730EC4" w:rsidRPr="001F24B1">
          <w:rPr>
            <w:rStyle w:val="Hyperlink"/>
            <w:rFonts w:asciiTheme="minorHAnsi" w:hAnsiTheme="minorHAnsi" w:cstheme="minorHAnsi"/>
            <w:color w:val="4472C4"/>
          </w:rPr>
          <w:t>https://nmssa.otago.ac.nz/reports/index.htm</w:t>
        </w:r>
      </w:hyperlink>
      <w:r w:rsidRPr="001F24B1">
        <w:rPr>
          <w:rFonts w:asciiTheme="minorHAnsi" w:hAnsiTheme="minorHAnsi" w:cstheme="minorHAnsi"/>
          <w:color w:val="4472C4"/>
        </w:rPr>
        <w:t xml:space="preserve">. </w:t>
      </w:r>
    </w:p>
    <w:p w14:paraId="257B4606" w14:textId="77777777" w:rsidR="00450305" w:rsidRPr="007505EE" w:rsidRDefault="00450305" w:rsidP="007505EE">
      <w:pPr>
        <w:spacing w:after="0"/>
        <w:ind w:hanging="33"/>
        <w:rPr>
          <w:rFonts w:asciiTheme="minorHAnsi" w:hAnsiTheme="minorHAnsi" w:cstheme="minorHAnsi"/>
        </w:rPr>
      </w:pPr>
    </w:p>
    <w:p w14:paraId="2992D727" w14:textId="1B997CF0" w:rsidR="00F9726B" w:rsidRPr="004563C2" w:rsidRDefault="00F9726B" w:rsidP="009B77DA">
      <w:pPr>
        <w:pStyle w:val="Heading2"/>
        <w:spacing w:after="240"/>
        <w:rPr>
          <w:rFonts w:asciiTheme="minorHAnsi" w:hAnsiTheme="minorHAnsi" w:cstheme="minorHAnsi"/>
          <w:b/>
          <w:color w:val="4472C4" w:themeColor="accent1"/>
          <w:sz w:val="22"/>
          <w:szCs w:val="22"/>
        </w:rPr>
      </w:pPr>
      <w:r w:rsidRPr="004563C2">
        <w:rPr>
          <w:rFonts w:asciiTheme="minorHAnsi" w:hAnsiTheme="minorHAnsi" w:cstheme="minorHAnsi"/>
          <w:b/>
          <w:sz w:val="28"/>
          <w:szCs w:val="28"/>
        </w:rPr>
        <w:lastRenderedPageBreak/>
        <w:t>Updates to the Curriculum Progress Tools</w:t>
      </w:r>
    </w:p>
    <w:p w14:paraId="545EDD1C" w14:textId="77777777" w:rsidR="00D42B69" w:rsidRDefault="00D42B69" w:rsidP="00D42B69">
      <w:pPr>
        <w:pStyle w:val="NormalWeb"/>
        <w:shd w:val="clear" w:color="auto" w:fill="FFFFFF"/>
        <w:spacing w:before="0" w:beforeAutospacing="0"/>
        <w:rPr>
          <w:rFonts w:asciiTheme="minorHAnsi" w:hAnsiTheme="minorHAnsi" w:cstheme="minorHAnsi"/>
          <w:color w:val="212529"/>
          <w:sz w:val="22"/>
          <w:szCs w:val="22"/>
        </w:rPr>
      </w:pPr>
      <w:r w:rsidRPr="00730EC4">
        <w:rPr>
          <w:rFonts w:asciiTheme="minorHAnsi" w:hAnsiTheme="minorHAnsi" w:cstheme="minorHAnsi"/>
          <w:noProof/>
          <w:sz w:val="22"/>
          <w:szCs w:val="22"/>
        </w:rPr>
        <w:drawing>
          <wp:anchor distT="0" distB="0" distL="114300" distR="114300" simplePos="0" relativeHeight="251660288" behindDoc="0" locked="0" layoutInCell="1" allowOverlap="1" wp14:anchorId="5C9293C8" wp14:editId="2FFEA893">
            <wp:simplePos x="0" y="0"/>
            <wp:positionH relativeFrom="margin">
              <wp:posOffset>2318703</wp:posOffset>
            </wp:positionH>
            <wp:positionV relativeFrom="paragraph">
              <wp:posOffset>-49530</wp:posOffset>
            </wp:positionV>
            <wp:extent cx="3376930" cy="899795"/>
            <wp:effectExtent l="0" t="0" r="0" b="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urriculum Progress Tools.JPG"/>
                    <pic:cNvPicPr/>
                  </pic:nvPicPr>
                  <pic:blipFill rotWithShape="1">
                    <a:blip r:embed="rId31" cstate="print">
                      <a:extLst>
                        <a:ext uri="{28A0092B-C50C-407E-A947-70E740481C1C}">
                          <a14:useLocalDpi xmlns:a14="http://schemas.microsoft.com/office/drawing/2010/main" val="0"/>
                        </a:ext>
                      </a:extLst>
                    </a:blip>
                    <a:srcRect b="17826"/>
                    <a:stretch/>
                  </pic:blipFill>
                  <pic:spPr bwMode="auto">
                    <a:xfrm>
                      <a:off x="0" y="0"/>
                      <a:ext cx="3376930" cy="89979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30EC4" w:rsidRPr="00730EC4">
        <w:rPr>
          <w:rFonts w:asciiTheme="minorHAnsi" w:hAnsiTheme="minorHAnsi" w:cstheme="minorHAnsi"/>
          <w:color w:val="212529"/>
          <w:sz w:val="22"/>
          <w:szCs w:val="22"/>
        </w:rPr>
        <w:t xml:space="preserve">The latest updates to </w:t>
      </w:r>
      <w:proofErr w:type="spellStart"/>
      <w:r w:rsidR="00730EC4" w:rsidRPr="00730EC4">
        <w:rPr>
          <w:rFonts w:asciiTheme="minorHAnsi" w:hAnsiTheme="minorHAnsi" w:cstheme="minorHAnsi"/>
          <w:color w:val="212529"/>
          <w:sz w:val="22"/>
          <w:szCs w:val="22"/>
        </w:rPr>
        <w:t>PaCT</w:t>
      </w:r>
      <w:proofErr w:type="spellEnd"/>
      <w:r w:rsidR="00730EC4" w:rsidRPr="00730EC4">
        <w:rPr>
          <w:rFonts w:asciiTheme="minorHAnsi" w:hAnsiTheme="minorHAnsi" w:cstheme="minorHAnsi"/>
          <w:color w:val="212529"/>
          <w:sz w:val="22"/>
          <w:szCs w:val="22"/>
        </w:rPr>
        <w:t xml:space="preserve"> were released in October this year. They focus on two key improvements:</w:t>
      </w:r>
    </w:p>
    <w:p w14:paraId="20D981E6" w14:textId="2310BE3D" w:rsidR="00730EC4" w:rsidRPr="00730EC4" w:rsidRDefault="00730EC4" w:rsidP="00D42B69">
      <w:pPr>
        <w:pStyle w:val="NormalWeb"/>
        <w:shd w:val="clear" w:color="auto" w:fill="FFFFFF"/>
        <w:spacing w:before="0" w:beforeAutospacing="0"/>
        <w:rPr>
          <w:rFonts w:asciiTheme="minorHAnsi" w:hAnsiTheme="minorHAnsi" w:cstheme="minorHAnsi"/>
          <w:color w:val="2F5496"/>
        </w:rPr>
      </w:pPr>
      <w:r w:rsidRPr="00730EC4">
        <w:rPr>
          <w:rFonts w:asciiTheme="minorHAnsi" w:hAnsiTheme="minorHAnsi" w:cstheme="minorHAnsi"/>
          <w:b/>
          <w:color w:val="2F5496"/>
        </w:rPr>
        <w:t>Increased flexibility</w:t>
      </w:r>
    </w:p>
    <w:p w14:paraId="0DE992E1" w14:textId="320DEF84" w:rsidR="00AF3D05" w:rsidRDefault="00730EC4" w:rsidP="00730EC4">
      <w:pPr>
        <w:ind w:hanging="33"/>
        <w:rPr>
          <w:rFonts w:asciiTheme="minorHAnsi" w:hAnsiTheme="minorHAnsi" w:cstheme="minorHAnsi"/>
          <w:color w:val="222222"/>
        </w:rPr>
      </w:pPr>
      <w:r w:rsidRPr="00730EC4">
        <w:rPr>
          <w:rFonts w:asciiTheme="minorHAnsi" w:hAnsiTheme="minorHAnsi" w:cstheme="minorHAnsi"/>
          <w:color w:val="222222"/>
        </w:rPr>
        <w:t xml:space="preserve">To ensure that </w:t>
      </w:r>
      <w:proofErr w:type="spellStart"/>
      <w:r w:rsidRPr="00730EC4">
        <w:rPr>
          <w:rFonts w:asciiTheme="minorHAnsi" w:hAnsiTheme="minorHAnsi" w:cstheme="minorHAnsi"/>
          <w:color w:val="222222"/>
        </w:rPr>
        <w:t>PaCT</w:t>
      </w:r>
      <w:proofErr w:type="spellEnd"/>
      <w:r w:rsidRPr="00730EC4">
        <w:rPr>
          <w:rFonts w:asciiTheme="minorHAnsi" w:hAnsiTheme="minorHAnsi" w:cstheme="minorHAnsi"/>
          <w:color w:val="222222"/>
        </w:rPr>
        <w:t xml:space="preserve"> is responsive to the varying needs of schools some features have been removed, and others have been added. These changes enable schools to make judgments at any time and include all students in school reports.</w:t>
      </w:r>
    </w:p>
    <w:p w14:paraId="0EB25FE7" w14:textId="3C53C92D" w:rsidR="00730EC4" w:rsidRPr="00730EC4" w:rsidRDefault="00730EC4" w:rsidP="001F24B1">
      <w:pPr>
        <w:pStyle w:val="NormalWeb"/>
        <w:shd w:val="clear" w:color="auto" w:fill="FFFFFF"/>
        <w:spacing w:before="0" w:beforeAutospacing="0"/>
        <w:rPr>
          <w:rFonts w:asciiTheme="minorHAnsi" w:hAnsiTheme="minorHAnsi" w:cstheme="minorHAnsi"/>
          <w:b/>
          <w:color w:val="2F5496"/>
        </w:rPr>
      </w:pPr>
      <w:r w:rsidRPr="00730EC4">
        <w:rPr>
          <w:rFonts w:asciiTheme="minorHAnsi" w:hAnsiTheme="minorHAnsi" w:cstheme="minorHAnsi"/>
          <w:b/>
          <w:color w:val="2F5496"/>
        </w:rPr>
        <w:t>The addition of progress reports for cohorts of students</w:t>
      </w:r>
    </w:p>
    <w:p w14:paraId="5E432284" w14:textId="0B397D5C" w:rsidR="00730EC4" w:rsidRDefault="00730EC4" w:rsidP="00730EC4">
      <w:pPr>
        <w:ind w:hanging="33"/>
        <w:rPr>
          <w:rFonts w:asciiTheme="minorHAnsi" w:hAnsiTheme="minorHAnsi" w:cstheme="minorHAnsi"/>
          <w:color w:val="222222"/>
        </w:rPr>
      </w:pPr>
      <w:r w:rsidRPr="00730EC4">
        <w:rPr>
          <w:rFonts w:asciiTheme="minorHAnsi" w:hAnsiTheme="minorHAnsi" w:cstheme="minorHAnsi"/>
          <w:color w:val="222222"/>
        </w:rPr>
        <w:t xml:space="preserve">School, class, and </w:t>
      </w:r>
      <w:proofErr w:type="spellStart"/>
      <w:r w:rsidRPr="00730EC4">
        <w:rPr>
          <w:rFonts w:asciiTheme="minorHAnsi" w:hAnsiTheme="minorHAnsi" w:cstheme="minorHAnsi"/>
          <w:color w:val="222222"/>
        </w:rPr>
        <w:t>Kāhui</w:t>
      </w:r>
      <w:proofErr w:type="spellEnd"/>
      <w:r w:rsidRPr="00730EC4">
        <w:rPr>
          <w:rFonts w:asciiTheme="minorHAnsi" w:hAnsiTheme="minorHAnsi" w:cstheme="minorHAnsi"/>
          <w:color w:val="222222"/>
        </w:rPr>
        <w:t xml:space="preserve"> </w:t>
      </w:r>
      <w:proofErr w:type="spellStart"/>
      <w:r w:rsidRPr="00730EC4">
        <w:rPr>
          <w:rFonts w:asciiTheme="minorHAnsi" w:hAnsiTheme="minorHAnsi" w:cstheme="minorHAnsi"/>
          <w:color w:val="222222"/>
        </w:rPr>
        <w:t>Ako</w:t>
      </w:r>
      <w:proofErr w:type="spellEnd"/>
      <w:r w:rsidRPr="00730EC4">
        <w:rPr>
          <w:rFonts w:asciiTheme="minorHAnsi" w:hAnsiTheme="minorHAnsi" w:cstheme="minorHAnsi"/>
          <w:color w:val="222222"/>
        </w:rPr>
        <w:t xml:space="preserve"> reports now include a focus on progress, as well as achievement.</w:t>
      </w:r>
    </w:p>
    <w:p w14:paraId="58FE8789" w14:textId="77777777" w:rsidR="0086209A" w:rsidRPr="0086209A" w:rsidRDefault="0086209A" w:rsidP="0086209A">
      <w:pPr>
        <w:numPr>
          <w:ilvl w:val="0"/>
          <w:numId w:val="23"/>
        </w:numPr>
        <w:rPr>
          <w:rFonts w:asciiTheme="minorHAnsi" w:hAnsiTheme="minorHAnsi" w:cstheme="minorHAnsi"/>
          <w:color w:val="222222"/>
        </w:rPr>
      </w:pPr>
      <w:r w:rsidRPr="0086209A">
        <w:rPr>
          <w:rFonts w:asciiTheme="minorHAnsi" w:hAnsiTheme="minorHAnsi" w:cstheme="minorHAnsi"/>
          <w:b/>
          <w:bCs/>
          <w:color w:val="222222"/>
        </w:rPr>
        <w:t>Progress reports</w:t>
      </w:r>
      <w:r w:rsidRPr="0086209A">
        <w:rPr>
          <w:rFonts w:asciiTheme="minorHAnsi" w:hAnsiTheme="minorHAnsi" w:cstheme="minorHAnsi"/>
          <w:color w:val="222222"/>
        </w:rPr>
        <w:t xml:space="preserve"> show student achievement over </w:t>
      </w:r>
      <w:proofErr w:type="gramStart"/>
      <w:r w:rsidRPr="0086209A">
        <w:rPr>
          <w:rFonts w:asciiTheme="minorHAnsi" w:hAnsiTheme="minorHAnsi" w:cstheme="minorHAnsi"/>
          <w:color w:val="222222"/>
        </w:rPr>
        <w:t>time, and</w:t>
      </w:r>
      <w:proofErr w:type="gramEnd"/>
      <w:r w:rsidRPr="0086209A">
        <w:rPr>
          <w:rFonts w:asciiTheme="minorHAnsi" w:hAnsiTheme="minorHAnsi" w:cstheme="minorHAnsi"/>
          <w:color w:val="222222"/>
        </w:rPr>
        <w:t xml:space="preserve"> are focused on one cohort of students.</w:t>
      </w:r>
    </w:p>
    <w:p w14:paraId="1ED8C61C" w14:textId="5AEE4670" w:rsidR="0094302A" w:rsidRDefault="0086209A" w:rsidP="00A63ECF">
      <w:pPr>
        <w:numPr>
          <w:ilvl w:val="0"/>
          <w:numId w:val="23"/>
        </w:numPr>
        <w:rPr>
          <w:rFonts w:asciiTheme="minorHAnsi" w:hAnsiTheme="minorHAnsi" w:cstheme="minorHAnsi"/>
          <w:color w:val="222222"/>
        </w:rPr>
      </w:pPr>
      <w:r w:rsidRPr="0086209A">
        <w:rPr>
          <w:rFonts w:asciiTheme="minorHAnsi" w:hAnsiTheme="minorHAnsi" w:cstheme="minorHAnsi"/>
          <w:b/>
          <w:bCs/>
          <w:color w:val="222222"/>
        </w:rPr>
        <w:t>Achievement reports</w:t>
      </w:r>
      <w:r w:rsidRPr="0086209A">
        <w:rPr>
          <w:rFonts w:asciiTheme="minorHAnsi" w:hAnsiTheme="minorHAnsi" w:cstheme="minorHAnsi"/>
          <w:color w:val="222222"/>
        </w:rPr>
        <w:t> show achievement at a point in time and can compare two cohorts of students.</w:t>
      </w:r>
    </w:p>
    <w:p w14:paraId="02112F40" w14:textId="6F22D60A" w:rsidR="00A63ECF" w:rsidRDefault="00A63ECF" w:rsidP="001D7DE1">
      <w:pPr>
        <w:spacing w:after="0"/>
        <w:rPr>
          <w:rFonts w:asciiTheme="minorHAnsi" w:hAnsiTheme="minorHAnsi" w:cstheme="minorHAnsi"/>
          <w:color w:val="222222"/>
        </w:rPr>
      </w:pPr>
      <w:r>
        <w:rPr>
          <w:rFonts w:asciiTheme="minorHAnsi" w:hAnsiTheme="minorHAnsi" w:cstheme="minorHAnsi"/>
          <w:color w:val="222222"/>
        </w:rPr>
        <w:t xml:space="preserve">You can find details of these changes </w:t>
      </w:r>
      <w:hyperlink r:id="rId32" w:history="1">
        <w:r w:rsidRPr="00F432F7">
          <w:rPr>
            <w:rStyle w:val="Hyperlink"/>
            <w:rFonts w:asciiTheme="minorHAnsi" w:hAnsiTheme="minorHAnsi" w:cstheme="minorHAnsi"/>
            <w:color w:val="4472C4"/>
          </w:rPr>
          <w:t>here on the news pages</w:t>
        </w:r>
      </w:hyperlink>
      <w:r>
        <w:rPr>
          <w:rFonts w:asciiTheme="minorHAnsi" w:hAnsiTheme="minorHAnsi" w:cstheme="minorHAnsi"/>
          <w:color w:val="222222"/>
        </w:rPr>
        <w:t xml:space="preserve"> of the curriculum progress tools website.</w:t>
      </w:r>
    </w:p>
    <w:p w14:paraId="267A1EC7" w14:textId="77777777" w:rsidR="001D7DE1" w:rsidRPr="00A63ECF" w:rsidRDefault="001D7DE1" w:rsidP="00A63ECF">
      <w:pPr>
        <w:rPr>
          <w:rFonts w:asciiTheme="minorHAnsi" w:hAnsiTheme="minorHAnsi" w:cstheme="minorHAnsi"/>
          <w:color w:val="222222"/>
        </w:rPr>
      </w:pPr>
    </w:p>
    <w:p w14:paraId="1477054C" w14:textId="7FD4FB90" w:rsidR="00F9726B" w:rsidRPr="004563C2" w:rsidRDefault="00C02C4B" w:rsidP="00086220">
      <w:pPr>
        <w:pStyle w:val="Heading2"/>
        <w:spacing w:after="240"/>
        <w:rPr>
          <w:rFonts w:asciiTheme="minorHAnsi" w:hAnsiTheme="minorHAnsi" w:cstheme="minorHAnsi"/>
          <w:b/>
          <w:sz w:val="28"/>
          <w:szCs w:val="28"/>
        </w:rPr>
      </w:pPr>
      <w:r w:rsidRPr="004563C2">
        <w:rPr>
          <w:rFonts w:asciiTheme="minorHAnsi" w:hAnsiTheme="minorHAnsi" w:cstheme="minorHAnsi"/>
          <w:b/>
          <w:sz w:val="28"/>
          <w:szCs w:val="28"/>
        </w:rPr>
        <w:t>A</w:t>
      </w:r>
      <w:r w:rsidR="00905AB2" w:rsidRPr="004563C2">
        <w:rPr>
          <w:rFonts w:asciiTheme="minorHAnsi" w:hAnsiTheme="minorHAnsi" w:cstheme="minorHAnsi"/>
          <w:b/>
          <w:sz w:val="28"/>
          <w:szCs w:val="28"/>
        </w:rPr>
        <w:t xml:space="preserve">ssessment </w:t>
      </w:r>
      <w:r w:rsidR="00905AB2" w:rsidRPr="001F24B1">
        <w:rPr>
          <w:rFonts w:asciiTheme="minorHAnsi" w:hAnsiTheme="minorHAnsi" w:cstheme="minorHAnsi"/>
          <w:b/>
          <w:color w:val="2F5496"/>
          <w:sz w:val="28"/>
          <w:szCs w:val="28"/>
        </w:rPr>
        <w:t>r</w:t>
      </w:r>
      <w:r w:rsidR="00086220" w:rsidRPr="001F24B1">
        <w:rPr>
          <w:rFonts w:asciiTheme="minorHAnsi" w:hAnsiTheme="minorHAnsi" w:cstheme="minorHAnsi"/>
          <w:b/>
          <w:color w:val="2F5496"/>
          <w:sz w:val="28"/>
          <w:szCs w:val="28"/>
        </w:rPr>
        <w:t xml:space="preserve">esearch </w:t>
      </w:r>
      <w:r w:rsidR="00905AB2" w:rsidRPr="001F24B1">
        <w:rPr>
          <w:rFonts w:asciiTheme="minorHAnsi" w:hAnsiTheme="minorHAnsi" w:cstheme="minorHAnsi"/>
          <w:b/>
          <w:color w:val="2F5496"/>
          <w:sz w:val="28"/>
          <w:szCs w:val="28"/>
        </w:rPr>
        <w:t>and</w:t>
      </w:r>
      <w:r w:rsidR="00905AB2" w:rsidRPr="004563C2">
        <w:rPr>
          <w:rFonts w:asciiTheme="minorHAnsi" w:hAnsiTheme="minorHAnsi" w:cstheme="minorHAnsi"/>
          <w:b/>
          <w:sz w:val="28"/>
          <w:szCs w:val="28"/>
        </w:rPr>
        <w:t xml:space="preserve"> </w:t>
      </w:r>
      <w:r w:rsidR="00086220" w:rsidRPr="004563C2">
        <w:rPr>
          <w:rFonts w:asciiTheme="minorHAnsi" w:hAnsiTheme="minorHAnsi" w:cstheme="minorHAnsi"/>
          <w:b/>
          <w:sz w:val="28"/>
          <w:szCs w:val="28"/>
        </w:rPr>
        <w:t>publications of interest</w:t>
      </w:r>
      <w:r w:rsidR="00905AB2" w:rsidRPr="004563C2">
        <w:rPr>
          <w:rFonts w:asciiTheme="minorHAnsi" w:hAnsiTheme="minorHAnsi" w:cstheme="minorHAnsi"/>
          <w:b/>
          <w:sz w:val="28"/>
          <w:szCs w:val="28"/>
        </w:rPr>
        <w:t xml:space="preserve"> </w:t>
      </w:r>
    </w:p>
    <w:p w14:paraId="5BBE56FB" w14:textId="08241241" w:rsidR="007F704F" w:rsidRDefault="007F704F" w:rsidP="007F704F">
      <w:pPr>
        <w:pStyle w:val="NormalWeb"/>
        <w:shd w:val="clear" w:color="auto" w:fill="FFFFFF"/>
        <w:spacing w:before="0" w:beforeAutospacing="0"/>
        <w:rPr>
          <w:rFonts w:asciiTheme="minorHAnsi" w:hAnsiTheme="minorHAnsi" w:cstheme="minorHAnsi"/>
          <w:b/>
          <w:color w:val="2F5496"/>
        </w:rPr>
      </w:pPr>
      <w:r w:rsidRPr="007F704F">
        <w:rPr>
          <w:rFonts w:asciiTheme="minorHAnsi" w:hAnsiTheme="minorHAnsi" w:cstheme="minorHAnsi"/>
          <w:b/>
          <w:color w:val="2F5496"/>
        </w:rPr>
        <w:t>Assessment Matters 13: 2019</w:t>
      </w:r>
    </w:p>
    <w:p w14:paraId="23203ADE" w14:textId="37430BB2" w:rsidR="007F704F" w:rsidRPr="007F704F" w:rsidRDefault="00B21C20" w:rsidP="007F704F">
      <w:pPr>
        <w:pStyle w:val="NormalWeb"/>
        <w:shd w:val="clear" w:color="auto" w:fill="FFFFFF"/>
        <w:spacing w:before="0" w:beforeAutospacing="0"/>
        <w:rPr>
          <w:rFonts w:asciiTheme="minorHAnsi" w:hAnsiTheme="minorHAnsi" w:cstheme="minorHAnsi"/>
          <w:sz w:val="22"/>
          <w:szCs w:val="22"/>
        </w:rPr>
      </w:pPr>
      <w:r>
        <w:rPr>
          <w:noProof/>
        </w:rPr>
        <w:drawing>
          <wp:anchor distT="0" distB="0" distL="114300" distR="114300" simplePos="0" relativeHeight="251664384" behindDoc="0" locked="0" layoutInCell="1" allowOverlap="1" wp14:anchorId="6CD03264" wp14:editId="13B3A2F6">
            <wp:simplePos x="0" y="0"/>
            <wp:positionH relativeFrom="column">
              <wp:posOffset>4648200</wp:posOffset>
            </wp:positionH>
            <wp:positionV relativeFrom="paragraph">
              <wp:posOffset>5715</wp:posOffset>
            </wp:positionV>
            <wp:extent cx="1004570" cy="1424305"/>
            <wp:effectExtent l="0" t="0" r="5080" b="4445"/>
            <wp:wrapSquare wrapText="bothSides"/>
            <wp:docPr id="9" name="Picture 9" descr="https://www.nzcer.org.nz/system/files/Assessment%20Matters_we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www.nzcer.org.nz/system/files/Assessment%20Matters_web.jpg"/>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1004570" cy="1424305"/>
                    </a:xfrm>
                    <a:prstGeom prst="rect">
                      <a:avLst/>
                    </a:prstGeom>
                    <a:noFill/>
                    <a:ln>
                      <a:noFill/>
                    </a:ln>
                  </pic:spPr>
                </pic:pic>
              </a:graphicData>
            </a:graphic>
            <wp14:sizeRelH relativeFrom="page">
              <wp14:pctWidth>0</wp14:pctWidth>
            </wp14:sizeRelH>
            <wp14:sizeRelV relativeFrom="page">
              <wp14:pctHeight>0</wp14:pctHeight>
            </wp14:sizeRelV>
          </wp:anchor>
        </w:drawing>
      </w:r>
      <w:r w:rsidR="007F704F" w:rsidRPr="007F704F">
        <w:rPr>
          <w:rFonts w:asciiTheme="minorHAnsi" w:hAnsiTheme="minorHAnsi" w:cstheme="minorHAnsi"/>
          <w:i/>
          <w:iCs/>
          <w:sz w:val="22"/>
          <w:szCs w:val="22"/>
        </w:rPr>
        <w:t>Assessment Matters</w:t>
      </w:r>
      <w:r w:rsidR="007F704F" w:rsidRPr="007F704F">
        <w:rPr>
          <w:rFonts w:asciiTheme="minorHAnsi" w:hAnsiTheme="minorHAnsi" w:cstheme="minorHAnsi"/>
          <w:sz w:val="22"/>
          <w:szCs w:val="22"/>
        </w:rPr>
        <w:t> is a refereed, international journal that pushes the thinking in assessment in education research, policy and practice</w:t>
      </w:r>
      <w:r w:rsidR="007F704F">
        <w:rPr>
          <w:rFonts w:asciiTheme="minorHAnsi" w:hAnsiTheme="minorHAnsi" w:cstheme="minorHAnsi"/>
          <w:sz w:val="22"/>
          <w:szCs w:val="22"/>
        </w:rPr>
        <w:t>, published by NZCER. The 2019 edition is now available</w:t>
      </w:r>
      <w:r>
        <w:rPr>
          <w:rFonts w:asciiTheme="minorHAnsi" w:hAnsiTheme="minorHAnsi" w:cstheme="minorHAnsi"/>
          <w:sz w:val="22"/>
          <w:szCs w:val="22"/>
        </w:rPr>
        <w:t>, with an editorial by Associate Professor Mary Hill of the NZAI Executive</w:t>
      </w:r>
      <w:r w:rsidR="007F704F">
        <w:rPr>
          <w:rFonts w:asciiTheme="minorHAnsi" w:hAnsiTheme="minorHAnsi" w:cstheme="minorHAnsi"/>
          <w:sz w:val="22"/>
          <w:szCs w:val="22"/>
        </w:rPr>
        <w:t xml:space="preserve">. </w:t>
      </w:r>
      <w:r w:rsidR="007F704F" w:rsidRPr="007F704F">
        <w:rPr>
          <w:rFonts w:asciiTheme="minorHAnsi" w:hAnsiTheme="minorHAnsi" w:cstheme="minorHAnsi"/>
          <w:sz w:val="22"/>
          <w:szCs w:val="22"/>
        </w:rPr>
        <w:t>In this volume</w:t>
      </w:r>
      <w:r w:rsidR="007F704F">
        <w:rPr>
          <w:rFonts w:asciiTheme="minorHAnsi" w:hAnsiTheme="minorHAnsi" w:cstheme="minorHAnsi"/>
          <w:sz w:val="22"/>
          <w:szCs w:val="22"/>
        </w:rPr>
        <w:t xml:space="preserve"> are</w:t>
      </w:r>
      <w:r w:rsidR="007F704F" w:rsidRPr="007F704F">
        <w:rPr>
          <w:rFonts w:asciiTheme="minorHAnsi" w:hAnsiTheme="minorHAnsi" w:cstheme="minorHAnsi"/>
          <w:sz w:val="22"/>
          <w:szCs w:val="22"/>
        </w:rPr>
        <w:t xml:space="preserve">: student perceptions of their involvement in formative assessment feedback practices; mapping Assessment for Learning communities; teachers’ formative assessment practices; cultural-historical activity theory; standards-based grading. </w:t>
      </w:r>
    </w:p>
    <w:p w14:paraId="42B45048" w14:textId="7ABCC865" w:rsidR="007F704F" w:rsidRDefault="00B21C20" w:rsidP="001D7DE1">
      <w:pPr>
        <w:spacing w:after="0"/>
        <w:rPr>
          <w:rFonts w:asciiTheme="minorHAnsi" w:hAnsiTheme="minorHAnsi" w:cstheme="minorHAnsi"/>
        </w:rPr>
      </w:pPr>
      <w:r w:rsidRPr="00B21C20">
        <w:rPr>
          <w:rFonts w:asciiTheme="minorHAnsi" w:hAnsiTheme="minorHAnsi" w:cstheme="minorHAnsi"/>
        </w:rPr>
        <w:t>You can find</w:t>
      </w:r>
      <w:r>
        <w:rPr>
          <w:rFonts w:asciiTheme="minorHAnsi" w:hAnsiTheme="minorHAnsi" w:cstheme="minorHAnsi"/>
        </w:rPr>
        <w:t xml:space="preserve"> details of availability </w:t>
      </w:r>
      <w:hyperlink r:id="rId34" w:history="1">
        <w:r w:rsidRPr="00F432F7">
          <w:rPr>
            <w:rStyle w:val="Hyperlink"/>
            <w:rFonts w:asciiTheme="minorHAnsi" w:hAnsiTheme="minorHAnsi" w:cstheme="minorHAnsi"/>
            <w:color w:val="4472C4"/>
          </w:rPr>
          <w:t>here on the NZCER website</w:t>
        </w:r>
      </w:hyperlink>
      <w:r>
        <w:rPr>
          <w:rFonts w:asciiTheme="minorHAnsi" w:hAnsiTheme="minorHAnsi" w:cstheme="minorHAnsi"/>
        </w:rPr>
        <w:t>.</w:t>
      </w:r>
    </w:p>
    <w:p w14:paraId="7C4CE437" w14:textId="77777777" w:rsidR="00B21C20" w:rsidRPr="00B21C20" w:rsidRDefault="00B21C20" w:rsidP="001D7DE1">
      <w:pPr>
        <w:spacing w:after="0"/>
        <w:rPr>
          <w:rFonts w:asciiTheme="minorHAnsi" w:hAnsiTheme="minorHAnsi" w:cstheme="minorHAnsi"/>
        </w:rPr>
      </w:pPr>
    </w:p>
    <w:p w14:paraId="4C5AF054" w14:textId="71F9EB9A" w:rsidR="00B21C20" w:rsidRPr="00F432F7" w:rsidRDefault="00B21C20" w:rsidP="00F432F7">
      <w:pPr>
        <w:pStyle w:val="NormalWeb"/>
        <w:shd w:val="clear" w:color="auto" w:fill="FFFFFF"/>
        <w:spacing w:before="0" w:beforeAutospacing="0"/>
        <w:rPr>
          <w:rFonts w:asciiTheme="minorHAnsi" w:hAnsiTheme="minorHAnsi" w:cstheme="minorHAnsi"/>
          <w:b/>
          <w:color w:val="2F5496"/>
        </w:rPr>
      </w:pPr>
      <w:r w:rsidRPr="00F432F7">
        <w:rPr>
          <w:rFonts w:asciiTheme="minorHAnsi" w:hAnsiTheme="minorHAnsi" w:cstheme="minorHAnsi"/>
          <w:b/>
          <w:color w:val="2F5496"/>
        </w:rPr>
        <w:t xml:space="preserve">Encyclopaedia </w:t>
      </w:r>
      <w:r w:rsidR="00F432F7" w:rsidRPr="00F432F7">
        <w:rPr>
          <w:rFonts w:asciiTheme="minorHAnsi" w:hAnsiTheme="minorHAnsi" w:cstheme="minorHAnsi"/>
          <w:b/>
          <w:color w:val="2F5496"/>
        </w:rPr>
        <w:t>of Teacher Education</w:t>
      </w:r>
    </w:p>
    <w:p w14:paraId="635774A8" w14:textId="478F8A6B" w:rsidR="00B21C20" w:rsidRDefault="00F432F7" w:rsidP="001D7DE1">
      <w:pPr>
        <w:spacing w:after="0"/>
        <w:rPr>
          <w:rFonts w:asciiTheme="minorHAnsi" w:hAnsiTheme="minorHAnsi" w:cstheme="minorHAnsi"/>
        </w:rPr>
      </w:pPr>
      <w:r w:rsidRPr="00F432F7">
        <w:rPr>
          <w:rFonts w:asciiTheme="minorHAnsi" w:hAnsiTheme="minorHAnsi" w:cstheme="minorHAnsi"/>
        </w:rPr>
        <w:t xml:space="preserve">Dr Peter Rawlins of the NZAI Executive </w:t>
      </w:r>
      <w:r>
        <w:rPr>
          <w:rFonts w:asciiTheme="minorHAnsi" w:hAnsiTheme="minorHAnsi" w:cstheme="minorHAnsi"/>
        </w:rPr>
        <w:t>has added a chapter to this online publication, entitled E-Assessment. Peter’s</w:t>
      </w:r>
      <w:r w:rsidRPr="00F432F7">
        <w:rPr>
          <w:rFonts w:asciiTheme="minorHAnsi" w:hAnsiTheme="minorHAnsi" w:cstheme="minorHAnsi"/>
        </w:rPr>
        <w:t xml:space="preserve"> entry explores what e-assessment is and the affordances and barriers to its use. The entry starts by briefly defining what we mean by assessment. It then looks at definitions for e-assessment and the </w:t>
      </w:r>
      <w:proofErr w:type="gramStart"/>
      <w:r w:rsidRPr="00F432F7">
        <w:rPr>
          <w:rFonts w:asciiTheme="minorHAnsi" w:hAnsiTheme="minorHAnsi" w:cstheme="minorHAnsi"/>
        </w:rPr>
        <w:t>various different</w:t>
      </w:r>
      <w:proofErr w:type="gramEnd"/>
      <w:r w:rsidRPr="00F432F7">
        <w:rPr>
          <w:rFonts w:asciiTheme="minorHAnsi" w:hAnsiTheme="minorHAnsi" w:cstheme="minorHAnsi"/>
        </w:rPr>
        <w:t xml:space="preserve"> types of e-assessment. It finishes by examining the affordances and barriers to the use of e-assessment.</w:t>
      </w:r>
    </w:p>
    <w:p w14:paraId="68BDF7AC" w14:textId="5AD3624A" w:rsidR="00F432F7" w:rsidRDefault="00F432F7" w:rsidP="001D7DE1">
      <w:pPr>
        <w:spacing w:after="0"/>
        <w:rPr>
          <w:rFonts w:asciiTheme="minorHAnsi" w:hAnsiTheme="minorHAnsi" w:cstheme="minorHAnsi"/>
        </w:rPr>
      </w:pPr>
    </w:p>
    <w:p w14:paraId="7A6EA4CB" w14:textId="0E2E4D7F" w:rsidR="00F432F7" w:rsidRPr="00F432F7" w:rsidRDefault="00F432F7" w:rsidP="001D7DE1">
      <w:pPr>
        <w:spacing w:after="0"/>
        <w:rPr>
          <w:rFonts w:asciiTheme="minorHAnsi" w:hAnsiTheme="minorHAnsi" w:cstheme="minorHAnsi"/>
        </w:rPr>
      </w:pPr>
      <w:r>
        <w:rPr>
          <w:rFonts w:asciiTheme="minorHAnsi" w:hAnsiTheme="minorHAnsi" w:cstheme="minorHAnsi"/>
        </w:rPr>
        <w:t xml:space="preserve">Find details, log in or create an account </w:t>
      </w:r>
      <w:hyperlink r:id="rId35" w:anchor="toc" w:history="1">
        <w:r w:rsidRPr="00F432F7">
          <w:rPr>
            <w:rStyle w:val="Hyperlink"/>
            <w:rFonts w:asciiTheme="minorHAnsi" w:hAnsiTheme="minorHAnsi" w:cstheme="minorHAnsi"/>
            <w:color w:val="4472C4"/>
          </w:rPr>
          <w:t>here on the website</w:t>
        </w:r>
      </w:hyperlink>
      <w:r>
        <w:rPr>
          <w:rFonts w:asciiTheme="minorHAnsi" w:hAnsiTheme="minorHAnsi" w:cstheme="minorHAnsi"/>
        </w:rPr>
        <w:t xml:space="preserve">. </w:t>
      </w:r>
    </w:p>
    <w:p w14:paraId="71D12C29" w14:textId="74E34BA6" w:rsidR="00D42B69" w:rsidRDefault="00D42B69" w:rsidP="00D42B69">
      <w:pPr>
        <w:pStyle w:val="Heading2"/>
        <w:spacing w:after="240"/>
        <w:rPr>
          <w:rFonts w:asciiTheme="minorHAnsi" w:hAnsiTheme="minorHAnsi" w:cstheme="minorHAnsi"/>
          <w:b/>
          <w:sz w:val="28"/>
          <w:szCs w:val="28"/>
          <w:lang w:val="en-NZ"/>
        </w:rPr>
      </w:pPr>
      <w:r w:rsidRPr="00D42B69">
        <w:rPr>
          <w:rFonts w:asciiTheme="minorHAnsi" w:hAnsiTheme="minorHAnsi" w:cstheme="minorHAnsi"/>
          <w:b/>
          <w:sz w:val="28"/>
          <w:szCs w:val="28"/>
          <w:lang w:val="en-NZ"/>
        </w:rPr>
        <w:lastRenderedPageBreak/>
        <w:t xml:space="preserve">Update on Curriculum, Progress and Achievement ministerial advisory group </w:t>
      </w:r>
    </w:p>
    <w:p w14:paraId="21A843CE" w14:textId="4EDA03EF" w:rsidR="0043168C" w:rsidRDefault="0043168C" w:rsidP="001D7DE1">
      <w:pPr>
        <w:spacing w:after="0"/>
        <w:rPr>
          <w:rFonts w:asciiTheme="minorHAnsi" w:hAnsiTheme="minorHAnsi" w:cstheme="minorHAnsi"/>
        </w:rPr>
      </w:pPr>
      <w:r w:rsidRPr="0043168C">
        <w:rPr>
          <w:rFonts w:asciiTheme="minorHAnsi" w:hAnsiTheme="minorHAnsi" w:cstheme="minorHAnsi"/>
        </w:rPr>
        <w:t xml:space="preserve">The most up to date information on the </w:t>
      </w:r>
      <w:r>
        <w:rPr>
          <w:rFonts w:asciiTheme="minorHAnsi" w:hAnsiTheme="minorHAnsi" w:cstheme="minorHAnsi"/>
        </w:rPr>
        <w:t xml:space="preserve">work on progress and achievement across the national curriculum can be found </w:t>
      </w:r>
      <w:hyperlink r:id="rId36" w:history="1">
        <w:r w:rsidRPr="0043168C">
          <w:rPr>
            <w:rStyle w:val="Hyperlink"/>
            <w:rFonts w:asciiTheme="minorHAnsi" w:hAnsiTheme="minorHAnsi" w:cstheme="minorHAnsi"/>
          </w:rPr>
          <w:t>here</w:t>
        </w:r>
      </w:hyperlink>
      <w:r>
        <w:rPr>
          <w:rFonts w:asciiTheme="minorHAnsi" w:hAnsiTheme="minorHAnsi" w:cstheme="minorHAnsi"/>
        </w:rPr>
        <w:t xml:space="preserve"> on the </w:t>
      </w:r>
      <w:proofErr w:type="spellStart"/>
      <w:r w:rsidRPr="0043168C">
        <w:rPr>
          <w:rFonts w:asciiTheme="minorHAnsi" w:hAnsiTheme="minorHAnsi" w:cstheme="minorHAnsi"/>
          <w:b/>
          <w:bCs/>
          <w:i/>
        </w:rPr>
        <w:t>Kōrero</w:t>
      </w:r>
      <w:proofErr w:type="spellEnd"/>
      <w:r w:rsidRPr="0043168C">
        <w:rPr>
          <w:rFonts w:asciiTheme="minorHAnsi" w:hAnsiTheme="minorHAnsi" w:cstheme="minorHAnsi"/>
          <w:b/>
          <w:bCs/>
        </w:rPr>
        <w:t xml:space="preserve"> </w:t>
      </w:r>
      <w:proofErr w:type="spellStart"/>
      <w:r w:rsidRPr="0043168C">
        <w:rPr>
          <w:rFonts w:asciiTheme="minorHAnsi" w:hAnsiTheme="minorHAnsi" w:cstheme="minorHAnsi"/>
          <w:b/>
          <w:bCs/>
          <w:i/>
        </w:rPr>
        <w:t>Mātauranga</w:t>
      </w:r>
      <w:proofErr w:type="spellEnd"/>
      <w:r w:rsidRPr="0043168C">
        <w:rPr>
          <w:rFonts w:asciiTheme="minorHAnsi" w:hAnsiTheme="minorHAnsi" w:cstheme="minorHAnsi"/>
          <w:b/>
          <w:bCs/>
          <w:i/>
        </w:rPr>
        <w:t xml:space="preserve"> </w:t>
      </w:r>
      <w:r w:rsidRPr="0043168C">
        <w:rPr>
          <w:rFonts w:asciiTheme="minorHAnsi" w:hAnsiTheme="minorHAnsi" w:cstheme="minorHAnsi"/>
          <w:i/>
        </w:rPr>
        <w:t>let's talk about Education</w:t>
      </w:r>
      <w:r>
        <w:rPr>
          <w:rFonts w:asciiTheme="minorHAnsi" w:hAnsiTheme="minorHAnsi" w:cstheme="minorHAnsi"/>
          <w:i/>
        </w:rPr>
        <w:t xml:space="preserve"> </w:t>
      </w:r>
      <w:r>
        <w:rPr>
          <w:rFonts w:asciiTheme="minorHAnsi" w:hAnsiTheme="minorHAnsi" w:cstheme="minorHAnsi"/>
        </w:rPr>
        <w:t xml:space="preserve">website. </w:t>
      </w:r>
    </w:p>
    <w:p w14:paraId="1CD5BF91" w14:textId="4F22EC0D" w:rsidR="0043168C" w:rsidRDefault="0043168C" w:rsidP="001D7DE1">
      <w:pPr>
        <w:spacing w:after="0"/>
        <w:rPr>
          <w:rFonts w:asciiTheme="minorHAnsi" w:hAnsiTheme="minorHAnsi" w:cstheme="minorHAnsi"/>
        </w:rPr>
      </w:pPr>
    </w:p>
    <w:p w14:paraId="48900832" w14:textId="505E1E37" w:rsidR="0043168C" w:rsidRDefault="0043168C" w:rsidP="0043168C">
      <w:pPr>
        <w:spacing w:after="0"/>
        <w:rPr>
          <w:rFonts w:asciiTheme="minorHAnsi" w:hAnsiTheme="minorHAnsi" w:cstheme="minorHAnsi"/>
          <w:bCs/>
        </w:rPr>
      </w:pPr>
      <w:r>
        <w:rPr>
          <w:rFonts w:asciiTheme="minorHAnsi" w:hAnsiTheme="minorHAnsi" w:cstheme="minorHAnsi"/>
          <w:bCs/>
        </w:rPr>
        <w:t xml:space="preserve">From the webpage: </w:t>
      </w:r>
    </w:p>
    <w:p w14:paraId="4873D4E8" w14:textId="663634AF" w:rsidR="0043168C" w:rsidRPr="0043168C" w:rsidRDefault="0043168C" w:rsidP="0043168C">
      <w:pPr>
        <w:spacing w:after="0"/>
        <w:ind w:left="360"/>
        <w:rPr>
          <w:rFonts w:asciiTheme="minorHAnsi" w:hAnsiTheme="minorHAnsi" w:cstheme="minorHAnsi"/>
          <w:bCs/>
        </w:rPr>
      </w:pPr>
      <w:r w:rsidRPr="0043168C">
        <w:rPr>
          <w:rFonts w:asciiTheme="minorHAnsi" w:hAnsiTheme="minorHAnsi" w:cstheme="minorHAnsi"/>
          <w:bCs/>
        </w:rPr>
        <w:t>In response to the Advisory Group’s advice, the Minister of Education has asked the Ministry to work in collaboration over the coming months to:</w:t>
      </w:r>
    </w:p>
    <w:p w14:paraId="1EBBAD96" w14:textId="77777777" w:rsidR="0043168C" w:rsidRPr="0043168C" w:rsidRDefault="00005A41" w:rsidP="0043168C">
      <w:pPr>
        <w:numPr>
          <w:ilvl w:val="0"/>
          <w:numId w:val="27"/>
        </w:numPr>
        <w:tabs>
          <w:tab w:val="clear" w:pos="720"/>
          <w:tab w:val="num" w:pos="1080"/>
        </w:tabs>
        <w:spacing w:after="0"/>
        <w:ind w:left="1080"/>
        <w:rPr>
          <w:rFonts w:asciiTheme="minorHAnsi" w:hAnsiTheme="minorHAnsi" w:cstheme="minorHAnsi"/>
          <w:bCs/>
          <w:color w:val="0066CC"/>
        </w:rPr>
      </w:pPr>
      <w:hyperlink r:id="rId37" w:tooltip="See the process" w:history="1">
        <w:r w:rsidR="0043168C" w:rsidRPr="0043168C">
          <w:rPr>
            <w:rStyle w:val="Hyperlink"/>
            <w:rFonts w:asciiTheme="minorHAnsi" w:hAnsiTheme="minorHAnsi" w:cstheme="minorHAnsi"/>
            <w:bCs/>
            <w:color w:val="0066CC"/>
          </w:rPr>
          <w:t>Develop a process for updating our national curriculum</w:t>
        </w:r>
      </w:hyperlink>
    </w:p>
    <w:p w14:paraId="20FF1D26" w14:textId="77777777" w:rsidR="0043168C" w:rsidRPr="0043168C" w:rsidRDefault="00005A41" w:rsidP="0043168C">
      <w:pPr>
        <w:numPr>
          <w:ilvl w:val="0"/>
          <w:numId w:val="27"/>
        </w:numPr>
        <w:tabs>
          <w:tab w:val="clear" w:pos="720"/>
          <w:tab w:val="num" w:pos="1080"/>
        </w:tabs>
        <w:spacing w:after="0"/>
        <w:ind w:left="1080"/>
        <w:rPr>
          <w:rFonts w:asciiTheme="minorHAnsi" w:hAnsiTheme="minorHAnsi" w:cstheme="minorHAnsi"/>
          <w:bCs/>
          <w:color w:val="0066CC"/>
        </w:rPr>
      </w:pPr>
      <w:hyperlink r:id="rId38" w:tooltip="Develop resources" w:history="1">
        <w:r w:rsidR="0043168C" w:rsidRPr="0043168C">
          <w:rPr>
            <w:rStyle w:val="Hyperlink"/>
            <w:rFonts w:asciiTheme="minorHAnsi" w:hAnsiTheme="minorHAnsi" w:cstheme="minorHAnsi"/>
            <w:bCs/>
            <w:color w:val="0066CC"/>
          </w:rPr>
          <w:t>Develop resources that map progress across the national curriculum</w:t>
        </w:r>
      </w:hyperlink>
    </w:p>
    <w:p w14:paraId="760E037B" w14:textId="77777777" w:rsidR="0043168C" w:rsidRPr="0043168C" w:rsidRDefault="00005A41" w:rsidP="0043168C">
      <w:pPr>
        <w:numPr>
          <w:ilvl w:val="0"/>
          <w:numId w:val="27"/>
        </w:numPr>
        <w:tabs>
          <w:tab w:val="clear" w:pos="720"/>
          <w:tab w:val="num" w:pos="1080"/>
        </w:tabs>
        <w:spacing w:after="0"/>
        <w:ind w:left="1080"/>
        <w:rPr>
          <w:rFonts w:asciiTheme="minorHAnsi" w:hAnsiTheme="minorHAnsi" w:cstheme="minorHAnsi"/>
          <w:bCs/>
          <w:color w:val="0066CC"/>
        </w:rPr>
      </w:pPr>
      <w:hyperlink r:id="rId39" w:tooltip="Records of learning" w:history="1">
        <w:r w:rsidR="0043168C" w:rsidRPr="0043168C">
          <w:rPr>
            <w:rStyle w:val="Hyperlink"/>
            <w:rFonts w:asciiTheme="minorHAnsi" w:hAnsiTheme="minorHAnsi" w:cstheme="minorHAnsi"/>
            <w:bCs/>
            <w:color w:val="0066CC"/>
          </w:rPr>
          <w:t>Develop a common approach to holistic records of learning that travel with students throughout their learning journey</w:t>
        </w:r>
      </w:hyperlink>
    </w:p>
    <w:p w14:paraId="12A88D3B" w14:textId="2B75762E" w:rsidR="0043168C" w:rsidRDefault="00005A41" w:rsidP="0043168C">
      <w:pPr>
        <w:numPr>
          <w:ilvl w:val="0"/>
          <w:numId w:val="27"/>
        </w:numPr>
        <w:tabs>
          <w:tab w:val="clear" w:pos="720"/>
          <w:tab w:val="num" w:pos="1080"/>
        </w:tabs>
        <w:spacing w:after="0"/>
        <w:ind w:left="1080"/>
        <w:rPr>
          <w:rFonts w:asciiTheme="minorHAnsi" w:hAnsiTheme="minorHAnsi" w:cstheme="minorHAnsi"/>
          <w:bCs/>
          <w:color w:val="0066CC"/>
        </w:rPr>
      </w:pPr>
      <w:hyperlink r:id="rId40" w:tooltip="a trusted environment" w:history="1">
        <w:r w:rsidR="0043168C" w:rsidRPr="0043168C">
          <w:rPr>
            <w:rStyle w:val="Hyperlink"/>
            <w:rFonts w:asciiTheme="minorHAnsi" w:hAnsiTheme="minorHAnsi" w:cstheme="minorHAnsi"/>
            <w:bCs/>
            <w:color w:val="0066CC"/>
          </w:rPr>
          <w:t>Create a trusted environment for using information</w:t>
        </w:r>
      </w:hyperlink>
    </w:p>
    <w:p w14:paraId="544392E2" w14:textId="77777777" w:rsidR="0043168C" w:rsidRPr="0043168C" w:rsidRDefault="0043168C" w:rsidP="0043168C">
      <w:pPr>
        <w:spacing w:after="0"/>
        <w:ind w:left="1080"/>
        <w:rPr>
          <w:rFonts w:asciiTheme="minorHAnsi" w:hAnsiTheme="minorHAnsi" w:cstheme="minorHAnsi"/>
          <w:bCs/>
          <w:color w:val="0066CC"/>
        </w:rPr>
      </w:pPr>
    </w:p>
    <w:p w14:paraId="673EDA89" w14:textId="3F66CF94" w:rsidR="0043168C" w:rsidRPr="0043168C" w:rsidRDefault="0043168C" w:rsidP="0043168C">
      <w:pPr>
        <w:spacing w:after="0"/>
        <w:ind w:left="360"/>
        <w:rPr>
          <w:rFonts w:asciiTheme="minorHAnsi" w:hAnsiTheme="minorHAnsi" w:cstheme="minorHAnsi"/>
          <w:b/>
          <w:bCs/>
        </w:rPr>
      </w:pPr>
      <w:r w:rsidRPr="0043168C">
        <w:rPr>
          <w:rFonts w:asciiTheme="minorHAnsi" w:hAnsiTheme="minorHAnsi" w:cstheme="minorHAnsi"/>
          <w:bCs/>
        </w:rPr>
        <w:t xml:space="preserve">We’ll be working collaboratively with teachers, leaders, Māori, Pacific, students and their </w:t>
      </w:r>
      <w:proofErr w:type="spellStart"/>
      <w:r w:rsidRPr="0043168C">
        <w:rPr>
          <w:rFonts w:asciiTheme="minorHAnsi" w:hAnsiTheme="minorHAnsi" w:cstheme="minorHAnsi"/>
          <w:bCs/>
        </w:rPr>
        <w:t>whānau</w:t>
      </w:r>
      <w:proofErr w:type="spellEnd"/>
      <w:r w:rsidRPr="0043168C">
        <w:rPr>
          <w:rFonts w:asciiTheme="minorHAnsi" w:hAnsiTheme="minorHAnsi" w:cstheme="minorHAnsi"/>
          <w:bCs/>
        </w:rPr>
        <w:t xml:space="preserve"> over the coming months on these initial actions, alongside progressing the Advisory Group’s recommendations to strengthen leadership, networks and capability, and improving access to</w:t>
      </w:r>
      <w:r w:rsidRPr="0043168C">
        <w:rPr>
          <w:rFonts w:asciiTheme="minorHAnsi" w:hAnsiTheme="minorHAnsi" w:cstheme="minorHAnsi"/>
          <w:b/>
          <w:bCs/>
        </w:rPr>
        <w:t xml:space="preserve"> </w:t>
      </w:r>
      <w:r w:rsidRPr="0043168C">
        <w:rPr>
          <w:rFonts w:asciiTheme="minorHAnsi" w:hAnsiTheme="minorHAnsi" w:cstheme="minorHAnsi"/>
          <w:bCs/>
        </w:rPr>
        <w:t xml:space="preserve">resources. We will build on what we have heard through the Education Conversation | </w:t>
      </w:r>
      <w:proofErr w:type="spellStart"/>
      <w:r w:rsidRPr="0043168C">
        <w:rPr>
          <w:rFonts w:asciiTheme="minorHAnsi" w:hAnsiTheme="minorHAnsi" w:cstheme="minorHAnsi"/>
          <w:bCs/>
        </w:rPr>
        <w:t>Kōrero</w:t>
      </w:r>
      <w:proofErr w:type="spellEnd"/>
      <w:r w:rsidRPr="0043168C">
        <w:rPr>
          <w:rFonts w:asciiTheme="minorHAnsi" w:hAnsiTheme="minorHAnsi" w:cstheme="minorHAnsi"/>
          <w:bCs/>
        </w:rPr>
        <w:t xml:space="preserve"> </w:t>
      </w:r>
      <w:proofErr w:type="spellStart"/>
      <w:r w:rsidRPr="0043168C">
        <w:rPr>
          <w:rFonts w:asciiTheme="minorHAnsi" w:hAnsiTheme="minorHAnsi" w:cstheme="minorHAnsi"/>
          <w:bCs/>
        </w:rPr>
        <w:t>Mātauranga</w:t>
      </w:r>
      <w:proofErr w:type="spellEnd"/>
      <w:r w:rsidRPr="0043168C">
        <w:rPr>
          <w:rFonts w:asciiTheme="minorHAnsi" w:hAnsiTheme="minorHAnsi" w:cstheme="minorHAnsi"/>
          <w:bCs/>
        </w:rPr>
        <w:t xml:space="preserve"> over the last 18 months.</w:t>
      </w:r>
      <w:r w:rsidRPr="0043168C">
        <w:rPr>
          <w:rFonts w:asciiTheme="minorHAnsi" w:hAnsiTheme="minorHAnsi" w:cstheme="minorHAnsi"/>
          <w:b/>
          <w:bCs/>
        </w:rPr>
        <w:t xml:space="preserve"> </w:t>
      </w:r>
    </w:p>
    <w:p w14:paraId="09C6886A" w14:textId="45B9FE92" w:rsidR="0043168C" w:rsidRDefault="0043168C" w:rsidP="001D7DE1">
      <w:pPr>
        <w:spacing w:after="0"/>
        <w:rPr>
          <w:rFonts w:asciiTheme="minorHAnsi" w:hAnsiTheme="minorHAnsi" w:cstheme="minorHAnsi"/>
          <w:b/>
          <w:bCs/>
        </w:rPr>
      </w:pPr>
    </w:p>
    <w:p w14:paraId="50745152" w14:textId="15D9C48F" w:rsidR="001D7DE1" w:rsidRDefault="0043168C" w:rsidP="00D54A62">
      <w:pPr>
        <w:spacing w:after="0"/>
        <w:rPr>
          <w:rFonts w:asciiTheme="minorHAnsi" w:hAnsiTheme="minorHAnsi" w:cstheme="minorHAnsi"/>
          <w:bCs/>
        </w:rPr>
      </w:pPr>
      <w:r w:rsidRPr="0043168C">
        <w:rPr>
          <w:rFonts w:asciiTheme="minorHAnsi" w:hAnsiTheme="minorHAnsi" w:cstheme="minorHAnsi"/>
          <w:bCs/>
        </w:rPr>
        <w:t xml:space="preserve">As you can see, these actions are still very high level, and there is much work to be done to determine what </w:t>
      </w:r>
      <w:r w:rsidR="00613F3F">
        <w:rPr>
          <w:rFonts w:asciiTheme="minorHAnsi" w:hAnsiTheme="minorHAnsi" w:cstheme="minorHAnsi"/>
          <w:bCs/>
        </w:rPr>
        <w:t>they</w:t>
      </w:r>
      <w:r w:rsidRPr="0043168C">
        <w:rPr>
          <w:rFonts w:asciiTheme="minorHAnsi" w:hAnsiTheme="minorHAnsi" w:cstheme="minorHAnsi"/>
          <w:bCs/>
        </w:rPr>
        <w:t xml:space="preserve"> will look like in practice. NZAI will keep you up to date with this work as it progresses.</w:t>
      </w:r>
    </w:p>
    <w:p w14:paraId="0837BA3D" w14:textId="77777777" w:rsidR="001D7DE1" w:rsidRDefault="001D7DE1" w:rsidP="001F24B1">
      <w:pPr>
        <w:pStyle w:val="Heading2"/>
        <w:spacing w:after="240"/>
        <w:rPr>
          <w:rFonts w:asciiTheme="minorHAnsi" w:hAnsiTheme="minorHAnsi" w:cstheme="minorHAnsi"/>
          <w:b/>
          <w:sz w:val="28"/>
          <w:szCs w:val="28"/>
        </w:rPr>
      </w:pPr>
    </w:p>
    <w:p w14:paraId="196E4612" w14:textId="73E3E0E6" w:rsidR="001F24B1" w:rsidRDefault="001D7DE1" w:rsidP="001F24B1">
      <w:pPr>
        <w:pStyle w:val="Heading2"/>
        <w:spacing w:after="240"/>
        <w:rPr>
          <w:rFonts w:asciiTheme="minorHAnsi" w:hAnsiTheme="minorHAnsi" w:cstheme="minorHAnsi"/>
          <w:b/>
          <w:sz w:val="28"/>
          <w:szCs w:val="28"/>
        </w:rPr>
      </w:pPr>
      <w:r>
        <w:rPr>
          <w:rFonts w:asciiTheme="minorHAnsi" w:hAnsiTheme="minorHAnsi" w:cstheme="minorHAnsi"/>
          <w:b/>
          <w:sz w:val="28"/>
          <w:szCs w:val="28"/>
        </w:rPr>
        <w:t>New</w:t>
      </w:r>
      <w:r w:rsidR="001F24B1" w:rsidRPr="001F24B1">
        <w:rPr>
          <w:rFonts w:asciiTheme="minorHAnsi" w:hAnsiTheme="minorHAnsi" w:cstheme="minorHAnsi"/>
          <w:b/>
          <w:sz w:val="28"/>
          <w:szCs w:val="28"/>
        </w:rPr>
        <w:t xml:space="preserve"> priorities</w:t>
      </w:r>
      <w:r>
        <w:rPr>
          <w:rFonts w:asciiTheme="minorHAnsi" w:hAnsiTheme="minorHAnsi" w:cstheme="minorHAnsi"/>
          <w:b/>
          <w:sz w:val="28"/>
          <w:szCs w:val="28"/>
        </w:rPr>
        <w:t xml:space="preserve"> for PLD starting in Term 3, 2020</w:t>
      </w:r>
    </w:p>
    <w:p w14:paraId="7C1AD003" w14:textId="253CC2D3" w:rsidR="001F24B1" w:rsidRPr="001F24B1" w:rsidRDefault="001F24B1" w:rsidP="001F24B1">
      <w:pPr>
        <w:rPr>
          <w:rFonts w:asciiTheme="minorHAnsi" w:hAnsiTheme="minorHAnsi" w:cstheme="minorHAnsi"/>
        </w:rPr>
      </w:pPr>
      <w:r w:rsidRPr="001F24B1">
        <w:rPr>
          <w:rFonts w:asciiTheme="minorHAnsi" w:hAnsiTheme="minorHAnsi" w:cstheme="minorHAnsi"/>
        </w:rPr>
        <w:t xml:space="preserve">The </w:t>
      </w:r>
      <w:r w:rsidR="001D7DE1">
        <w:rPr>
          <w:rFonts w:asciiTheme="minorHAnsi" w:hAnsiTheme="minorHAnsi" w:cstheme="minorHAnsi"/>
        </w:rPr>
        <w:t xml:space="preserve">Ministry of Education has refocussed the </w:t>
      </w:r>
      <w:r w:rsidRPr="001F24B1">
        <w:rPr>
          <w:rFonts w:asciiTheme="minorHAnsi" w:hAnsiTheme="minorHAnsi" w:cstheme="minorHAnsi"/>
        </w:rPr>
        <w:t>national priorities for professional learning and development (PLD) to support teachers and leaders and align with the focus on curriculum, progress and achievement.</w:t>
      </w:r>
      <w:r w:rsidR="001D7DE1">
        <w:rPr>
          <w:rFonts w:asciiTheme="minorHAnsi" w:hAnsiTheme="minorHAnsi" w:cstheme="minorHAnsi"/>
        </w:rPr>
        <w:t xml:space="preserve"> Here at the Assessment Institute, we are delighted to see the continued emphasis on assessment for learning and </w:t>
      </w:r>
      <w:proofErr w:type="spellStart"/>
      <w:r w:rsidR="001D7DE1">
        <w:rPr>
          <w:rFonts w:asciiTheme="minorHAnsi" w:hAnsiTheme="minorHAnsi" w:cstheme="minorHAnsi"/>
        </w:rPr>
        <w:t>aromatawai</w:t>
      </w:r>
      <w:proofErr w:type="spellEnd"/>
      <w:r w:rsidR="001D7DE1">
        <w:rPr>
          <w:rFonts w:asciiTheme="minorHAnsi" w:hAnsiTheme="minorHAnsi" w:cstheme="minorHAnsi"/>
        </w:rPr>
        <w:t>.</w:t>
      </w:r>
    </w:p>
    <w:p w14:paraId="59EC6E87" w14:textId="2BBA21F1" w:rsidR="001F24B1" w:rsidRPr="001F24B1" w:rsidRDefault="001F24B1" w:rsidP="001F24B1">
      <w:pPr>
        <w:pStyle w:val="NormalWeb"/>
        <w:shd w:val="clear" w:color="auto" w:fill="FFFFFF"/>
        <w:spacing w:before="0" w:beforeAutospacing="0"/>
        <w:rPr>
          <w:rFonts w:asciiTheme="minorHAnsi" w:hAnsiTheme="minorHAnsi" w:cstheme="minorHAnsi"/>
          <w:b/>
          <w:color w:val="2F5496"/>
        </w:rPr>
      </w:pPr>
      <w:r w:rsidRPr="001F24B1">
        <w:rPr>
          <w:rFonts w:asciiTheme="minorHAnsi" w:hAnsiTheme="minorHAnsi" w:cstheme="minorHAnsi"/>
          <w:b/>
          <w:color w:val="2F5496"/>
        </w:rPr>
        <w:t xml:space="preserve">The new priorities </w:t>
      </w:r>
    </w:p>
    <w:p w14:paraId="5E5914D9" w14:textId="77777777" w:rsidR="001F24B1" w:rsidRPr="001F24B1" w:rsidRDefault="001F24B1" w:rsidP="001F24B1">
      <w:pPr>
        <w:rPr>
          <w:rFonts w:asciiTheme="minorHAnsi" w:hAnsiTheme="minorHAnsi" w:cstheme="minorHAnsi"/>
        </w:rPr>
      </w:pPr>
      <w:r w:rsidRPr="001F24B1">
        <w:rPr>
          <w:rFonts w:asciiTheme="minorHAnsi" w:hAnsiTheme="minorHAnsi" w:cstheme="minorHAnsi"/>
        </w:rPr>
        <w:t>English medium settings will focus on:</w:t>
      </w:r>
    </w:p>
    <w:p w14:paraId="1A81A093" w14:textId="77777777" w:rsidR="001F24B1" w:rsidRPr="001F24B1" w:rsidRDefault="001F24B1" w:rsidP="001D7DE1">
      <w:pPr>
        <w:numPr>
          <w:ilvl w:val="0"/>
          <w:numId w:val="25"/>
        </w:numPr>
        <w:spacing w:after="0"/>
        <w:rPr>
          <w:rFonts w:asciiTheme="minorHAnsi" w:hAnsiTheme="minorHAnsi" w:cstheme="minorHAnsi"/>
        </w:rPr>
      </w:pPr>
      <w:r w:rsidRPr="001F24B1">
        <w:rPr>
          <w:rFonts w:asciiTheme="minorHAnsi" w:hAnsiTheme="minorHAnsi" w:cstheme="minorHAnsi"/>
        </w:rPr>
        <w:t>cultural capability</w:t>
      </w:r>
    </w:p>
    <w:p w14:paraId="79F9F5C6" w14:textId="77777777" w:rsidR="001F24B1" w:rsidRPr="001F24B1" w:rsidRDefault="001F24B1" w:rsidP="001D7DE1">
      <w:pPr>
        <w:numPr>
          <w:ilvl w:val="0"/>
          <w:numId w:val="25"/>
        </w:numPr>
        <w:spacing w:after="0"/>
        <w:rPr>
          <w:rFonts w:asciiTheme="minorHAnsi" w:hAnsiTheme="minorHAnsi" w:cstheme="minorHAnsi"/>
        </w:rPr>
      </w:pPr>
      <w:r w:rsidRPr="001F24B1">
        <w:rPr>
          <w:rFonts w:asciiTheme="minorHAnsi" w:hAnsiTheme="minorHAnsi" w:cstheme="minorHAnsi"/>
        </w:rPr>
        <w:t>local curriculum design</w:t>
      </w:r>
    </w:p>
    <w:p w14:paraId="0556ACFC" w14:textId="2A744A64" w:rsidR="001F24B1" w:rsidRDefault="001F24B1" w:rsidP="001D7DE1">
      <w:pPr>
        <w:numPr>
          <w:ilvl w:val="0"/>
          <w:numId w:val="25"/>
        </w:numPr>
        <w:spacing w:after="0"/>
        <w:rPr>
          <w:rFonts w:asciiTheme="minorHAnsi" w:hAnsiTheme="minorHAnsi" w:cstheme="minorHAnsi"/>
        </w:rPr>
      </w:pPr>
      <w:r w:rsidRPr="001F24B1">
        <w:rPr>
          <w:rFonts w:asciiTheme="minorHAnsi" w:hAnsiTheme="minorHAnsi" w:cstheme="minorHAnsi"/>
        </w:rPr>
        <w:t>assessment for learning</w:t>
      </w:r>
    </w:p>
    <w:p w14:paraId="4A56A5F6" w14:textId="77777777" w:rsidR="001D7DE1" w:rsidRPr="001F24B1" w:rsidRDefault="001D7DE1" w:rsidP="001D7DE1">
      <w:pPr>
        <w:spacing w:after="0"/>
        <w:ind w:left="720"/>
        <w:rPr>
          <w:rFonts w:asciiTheme="minorHAnsi" w:hAnsiTheme="minorHAnsi" w:cstheme="minorHAnsi"/>
          <w:sz w:val="6"/>
          <w:szCs w:val="6"/>
        </w:rPr>
      </w:pPr>
    </w:p>
    <w:p w14:paraId="6937035B" w14:textId="77777777" w:rsidR="001F24B1" w:rsidRPr="001F24B1" w:rsidRDefault="001F24B1" w:rsidP="001F24B1">
      <w:pPr>
        <w:rPr>
          <w:rFonts w:asciiTheme="minorHAnsi" w:hAnsiTheme="minorHAnsi" w:cstheme="minorHAnsi"/>
        </w:rPr>
      </w:pPr>
      <w:r w:rsidRPr="001F24B1">
        <w:rPr>
          <w:rFonts w:asciiTheme="minorHAnsi" w:hAnsiTheme="minorHAnsi" w:cstheme="minorHAnsi"/>
        </w:rPr>
        <w:t>Māori medium settings will focus on:</w:t>
      </w:r>
    </w:p>
    <w:p w14:paraId="7E88A2A8" w14:textId="77777777" w:rsidR="001F24B1" w:rsidRPr="001F24B1" w:rsidRDefault="001F24B1" w:rsidP="001D7DE1">
      <w:pPr>
        <w:numPr>
          <w:ilvl w:val="0"/>
          <w:numId w:val="26"/>
        </w:numPr>
        <w:spacing w:after="0"/>
        <w:rPr>
          <w:rFonts w:asciiTheme="minorHAnsi" w:hAnsiTheme="minorHAnsi" w:cstheme="minorHAnsi"/>
        </w:rPr>
      </w:pPr>
      <w:proofErr w:type="spellStart"/>
      <w:r w:rsidRPr="001F24B1">
        <w:rPr>
          <w:rFonts w:asciiTheme="minorHAnsi" w:hAnsiTheme="minorHAnsi" w:cstheme="minorHAnsi"/>
        </w:rPr>
        <w:t>mātauranga</w:t>
      </w:r>
      <w:proofErr w:type="spellEnd"/>
      <w:r w:rsidRPr="001F24B1">
        <w:rPr>
          <w:rFonts w:asciiTheme="minorHAnsi" w:hAnsiTheme="minorHAnsi" w:cstheme="minorHAnsi"/>
        </w:rPr>
        <w:t xml:space="preserve"> and </w:t>
      </w:r>
      <w:proofErr w:type="spellStart"/>
      <w:r w:rsidRPr="001F24B1">
        <w:rPr>
          <w:rFonts w:asciiTheme="minorHAnsi" w:hAnsiTheme="minorHAnsi" w:cstheme="minorHAnsi"/>
        </w:rPr>
        <w:t>te</w:t>
      </w:r>
      <w:proofErr w:type="spellEnd"/>
      <w:r w:rsidRPr="001F24B1">
        <w:rPr>
          <w:rFonts w:asciiTheme="minorHAnsi" w:hAnsiTheme="minorHAnsi" w:cstheme="minorHAnsi"/>
        </w:rPr>
        <w:t xml:space="preserve"> </w:t>
      </w:r>
      <w:proofErr w:type="spellStart"/>
      <w:r w:rsidRPr="001F24B1">
        <w:rPr>
          <w:rFonts w:asciiTheme="minorHAnsi" w:hAnsiTheme="minorHAnsi" w:cstheme="minorHAnsi"/>
        </w:rPr>
        <w:t>reo</w:t>
      </w:r>
      <w:proofErr w:type="spellEnd"/>
      <w:r w:rsidRPr="001F24B1">
        <w:rPr>
          <w:rFonts w:asciiTheme="minorHAnsi" w:hAnsiTheme="minorHAnsi" w:cstheme="minorHAnsi"/>
        </w:rPr>
        <w:t xml:space="preserve"> Māori</w:t>
      </w:r>
    </w:p>
    <w:p w14:paraId="5AD4F6BF" w14:textId="77777777" w:rsidR="001F24B1" w:rsidRPr="001F24B1" w:rsidRDefault="001F24B1" w:rsidP="001D7DE1">
      <w:pPr>
        <w:numPr>
          <w:ilvl w:val="0"/>
          <w:numId w:val="26"/>
        </w:numPr>
        <w:spacing w:after="0"/>
        <w:rPr>
          <w:rFonts w:asciiTheme="minorHAnsi" w:hAnsiTheme="minorHAnsi" w:cstheme="minorHAnsi"/>
        </w:rPr>
      </w:pPr>
      <w:proofErr w:type="spellStart"/>
      <w:r w:rsidRPr="001F24B1">
        <w:rPr>
          <w:rFonts w:asciiTheme="minorHAnsi" w:hAnsiTheme="minorHAnsi" w:cstheme="minorHAnsi"/>
        </w:rPr>
        <w:t>marau</w:t>
      </w:r>
      <w:proofErr w:type="spellEnd"/>
      <w:r w:rsidRPr="001F24B1">
        <w:rPr>
          <w:rFonts w:asciiTheme="minorHAnsi" w:hAnsiTheme="minorHAnsi" w:cstheme="minorHAnsi"/>
        </w:rPr>
        <w:t xml:space="preserve"> ā-</w:t>
      </w:r>
      <w:proofErr w:type="spellStart"/>
      <w:r w:rsidRPr="001F24B1">
        <w:rPr>
          <w:rFonts w:asciiTheme="minorHAnsi" w:hAnsiTheme="minorHAnsi" w:cstheme="minorHAnsi"/>
        </w:rPr>
        <w:t>kura</w:t>
      </w:r>
      <w:proofErr w:type="spellEnd"/>
    </w:p>
    <w:p w14:paraId="370AF6FF" w14:textId="77777777" w:rsidR="001F24B1" w:rsidRPr="001F24B1" w:rsidRDefault="001F24B1" w:rsidP="001D7DE1">
      <w:pPr>
        <w:numPr>
          <w:ilvl w:val="0"/>
          <w:numId w:val="26"/>
        </w:numPr>
        <w:spacing w:after="0"/>
        <w:rPr>
          <w:rFonts w:asciiTheme="minorHAnsi" w:hAnsiTheme="minorHAnsi" w:cstheme="minorHAnsi"/>
        </w:rPr>
      </w:pPr>
      <w:proofErr w:type="spellStart"/>
      <w:r w:rsidRPr="001F24B1">
        <w:rPr>
          <w:rFonts w:asciiTheme="minorHAnsi" w:hAnsiTheme="minorHAnsi" w:cstheme="minorHAnsi"/>
        </w:rPr>
        <w:t>aromatawai</w:t>
      </w:r>
      <w:proofErr w:type="spellEnd"/>
    </w:p>
    <w:p w14:paraId="4F6ED577" w14:textId="77777777" w:rsidR="00780D2D" w:rsidRDefault="00780D2D" w:rsidP="001F24B1">
      <w:pPr>
        <w:rPr>
          <w:rFonts w:asciiTheme="minorHAnsi" w:hAnsiTheme="minorHAnsi" w:cstheme="minorHAnsi"/>
        </w:rPr>
      </w:pPr>
    </w:p>
    <w:p w14:paraId="555CBF76" w14:textId="34372451" w:rsidR="001D7DE1" w:rsidRPr="00D54A62" w:rsidRDefault="001F24B1" w:rsidP="001F24B1">
      <w:pPr>
        <w:rPr>
          <w:rFonts w:asciiTheme="minorHAnsi" w:hAnsiTheme="minorHAnsi" w:cstheme="minorHAnsi"/>
        </w:rPr>
      </w:pPr>
      <w:r w:rsidRPr="001F24B1">
        <w:rPr>
          <w:rFonts w:asciiTheme="minorHAnsi" w:hAnsiTheme="minorHAnsi" w:cstheme="minorHAnsi"/>
        </w:rPr>
        <w:t xml:space="preserve">The new priorities will replace the existing priorities from the beginning of Term 3 2020. Schools, </w:t>
      </w:r>
      <w:proofErr w:type="spellStart"/>
      <w:r w:rsidRPr="001F24B1">
        <w:rPr>
          <w:rFonts w:asciiTheme="minorHAnsi" w:hAnsiTheme="minorHAnsi" w:cstheme="minorHAnsi"/>
        </w:rPr>
        <w:t>kura</w:t>
      </w:r>
      <w:proofErr w:type="spellEnd"/>
      <w:r w:rsidRPr="001F24B1">
        <w:rPr>
          <w:rFonts w:asciiTheme="minorHAnsi" w:hAnsiTheme="minorHAnsi" w:cstheme="minorHAnsi"/>
        </w:rPr>
        <w:t xml:space="preserve"> and </w:t>
      </w:r>
      <w:proofErr w:type="spellStart"/>
      <w:r w:rsidRPr="001F24B1">
        <w:rPr>
          <w:rFonts w:asciiTheme="minorHAnsi" w:hAnsiTheme="minorHAnsi" w:cstheme="minorHAnsi"/>
        </w:rPr>
        <w:t>Kāhui</w:t>
      </w:r>
      <w:proofErr w:type="spellEnd"/>
      <w:r w:rsidRPr="001F24B1">
        <w:rPr>
          <w:rFonts w:asciiTheme="minorHAnsi" w:hAnsiTheme="minorHAnsi" w:cstheme="minorHAnsi"/>
        </w:rPr>
        <w:t xml:space="preserve"> </w:t>
      </w:r>
      <w:proofErr w:type="spellStart"/>
      <w:r w:rsidRPr="001F24B1">
        <w:rPr>
          <w:rFonts w:asciiTheme="minorHAnsi" w:hAnsiTheme="minorHAnsi" w:cstheme="minorHAnsi"/>
        </w:rPr>
        <w:t>Ako</w:t>
      </w:r>
      <w:proofErr w:type="spellEnd"/>
      <w:r w:rsidRPr="001F24B1">
        <w:rPr>
          <w:rFonts w:asciiTheme="minorHAnsi" w:hAnsiTheme="minorHAnsi" w:cstheme="minorHAnsi"/>
        </w:rPr>
        <w:t xml:space="preserve"> can apply for PLD under the new priorities from Term 3 2020.</w:t>
      </w:r>
      <w:bookmarkStart w:id="1" w:name="_GoBack"/>
      <w:bookmarkEnd w:id="1"/>
    </w:p>
    <w:p w14:paraId="4D7B224D" w14:textId="38ECC66E" w:rsidR="00207B94" w:rsidRPr="00207B94" w:rsidRDefault="00A63ECF" w:rsidP="00207B94">
      <w:pPr>
        <w:pStyle w:val="Heading2"/>
        <w:spacing w:after="240"/>
        <w:rPr>
          <w:rFonts w:asciiTheme="minorHAnsi" w:hAnsiTheme="minorHAnsi" w:cstheme="minorHAnsi"/>
          <w:b/>
          <w:sz w:val="28"/>
          <w:szCs w:val="28"/>
        </w:rPr>
      </w:pPr>
      <w:r>
        <w:rPr>
          <w:rFonts w:asciiTheme="minorHAnsi" w:hAnsiTheme="minorHAnsi" w:cstheme="minorHAnsi"/>
          <w:b/>
          <w:sz w:val="28"/>
          <w:szCs w:val="28"/>
        </w:rPr>
        <w:lastRenderedPageBreak/>
        <w:t xml:space="preserve">Changes </w:t>
      </w:r>
      <w:r w:rsidR="00207B94" w:rsidRPr="00207B94">
        <w:rPr>
          <w:rFonts w:asciiTheme="minorHAnsi" w:hAnsiTheme="minorHAnsi" w:cstheme="minorHAnsi"/>
          <w:b/>
          <w:sz w:val="28"/>
          <w:szCs w:val="28"/>
        </w:rPr>
        <w:t>to the NZAI Executive</w:t>
      </w:r>
    </w:p>
    <w:p w14:paraId="2EA9B8EA" w14:textId="3C5F9F52" w:rsidR="00207B94" w:rsidRDefault="00A63ECF" w:rsidP="00207B94">
      <w:pPr>
        <w:rPr>
          <w:rFonts w:asciiTheme="minorHAnsi" w:hAnsiTheme="minorHAnsi" w:cstheme="minorHAnsi"/>
          <w:color w:val="222222"/>
        </w:rPr>
      </w:pPr>
      <w:r>
        <w:rPr>
          <w:rFonts w:asciiTheme="minorHAnsi" w:hAnsiTheme="minorHAnsi" w:cstheme="minorHAnsi"/>
          <w:color w:val="222222"/>
        </w:rPr>
        <w:t xml:space="preserve">Viv Mallabar, Deputy Principal of Ormiston Junior College and Garry Taylor, National Manager – Assessment and Evaluation for Evaluation Associates, were welcomed to the NZAI Executive at a recent meeting. They bring </w:t>
      </w:r>
      <w:r w:rsidR="001D7DE1">
        <w:rPr>
          <w:rFonts w:asciiTheme="minorHAnsi" w:hAnsiTheme="minorHAnsi" w:cstheme="minorHAnsi"/>
          <w:color w:val="222222"/>
        </w:rPr>
        <w:t>extensive</w:t>
      </w:r>
      <w:r>
        <w:rPr>
          <w:rFonts w:asciiTheme="minorHAnsi" w:hAnsiTheme="minorHAnsi" w:cstheme="minorHAnsi"/>
          <w:color w:val="222222"/>
        </w:rPr>
        <w:t xml:space="preserve"> and practical assessment knowledge and organisational capability to our executive. </w:t>
      </w:r>
    </w:p>
    <w:p w14:paraId="7327AF64" w14:textId="6229FA64" w:rsidR="00A63ECF" w:rsidRDefault="00A63ECF" w:rsidP="00207B94">
      <w:pPr>
        <w:rPr>
          <w:rFonts w:asciiTheme="minorHAnsi" w:hAnsiTheme="minorHAnsi" w:cstheme="minorHAnsi"/>
          <w:color w:val="222222"/>
        </w:rPr>
      </w:pPr>
      <w:r>
        <w:rPr>
          <w:rFonts w:asciiTheme="minorHAnsi" w:hAnsiTheme="minorHAnsi" w:cstheme="minorHAnsi"/>
          <w:color w:val="222222"/>
        </w:rPr>
        <w:t xml:space="preserve">It is with regret that we have accepted the resignation of Dr Mustafa Asil, Research Fellow at the Educational Assessment Research Unit at the University of Otago. We thank him for his valuable </w:t>
      </w:r>
      <w:r w:rsidR="001D7DE1">
        <w:rPr>
          <w:rFonts w:asciiTheme="minorHAnsi" w:hAnsiTheme="minorHAnsi" w:cstheme="minorHAnsi"/>
          <w:color w:val="222222"/>
        </w:rPr>
        <w:t>contribution to</w:t>
      </w:r>
      <w:r>
        <w:rPr>
          <w:rFonts w:asciiTheme="minorHAnsi" w:hAnsiTheme="minorHAnsi" w:cstheme="minorHAnsi"/>
          <w:color w:val="222222"/>
        </w:rPr>
        <w:t xml:space="preserve"> NZAI and look forward to keeping in touch with him in his important assessment role</w:t>
      </w:r>
      <w:r w:rsidR="00D42B69">
        <w:rPr>
          <w:rFonts w:asciiTheme="minorHAnsi" w:hAnsiTheme="minorHAnsi" w:cstheme="minorHAnsi"/>
          <w:color w:val="222222"/>
        </w:rPr>
        <w:t xml:space="preserve"> at the university</w:t>
      </w:r>
      <w:r>
        <w:rPr>
          <w:rFonts w:asciiTheme="minorHAnsi" w:hAnsiTheme="minorHAnsi" w:cstheme="minorHAnsi"/>
          <w:color w:val="222222"/>
        </w:rPr>
        <w:t>.</w:t>
      </w:r>
    </w:p>
    <w:p w14:paraId="7F77B713" w14:textId="77777777" w:rsidR="001D7DE1" w:rsidRPr="00207B94" w:rsidRDefault="001D7DE1" w:rsidP="00207B94">
      <w:pPr>
        <w:rPr>
          <w:rFonts w:asciiTheme="minorHAnsi" w:hAnsiTheme="minorHAnsi" w:cstheme="minorHAnsi"/>
          <w:color w:val="222222"/>
        </w:rPr>
      </w:pPr>
    </w:p>
    <w:p w14:paraId="52004E3C" w14:textId="79911734" w:rsidR="00B8279D" w:rsidRPr="002F34F3" w:rsidRDefault="00736C34" w:rsidP="002F34F3">
      <w:pPr>
        <w:pStyle w:val="Heading2"/>
        <w:spacing w:after="240"/>
        <w:rPr>
          <w:rFonts w:asciiTheme="minorHAnsi" w:hAnsiTheme="minorHAnsi" w:cstheme="minorHAnsi"/>
          <w:b/>
          <w:sz w:val="28"/>
          <w:szCs w:val="28"/>
        </w:rPr>
      </w:pPr>
      <w:r w:rsidRPr="002F34F3">
        <w:rPr>
          <w:rFonts w:asciiTheme="minorHAnsi" w:hAnsiTheme="minorHAnsi" w:cstheme="minorHAnsi"/>
          <w:b/>
          <w:sz w:val="28"/>
          <w:szCs w:val="28"/>
        </w:rPr>
        <w:t>Your views</w:t>
      </w:r>
    </w:p>
    <w:p w14:paraId="78324C15" w14:textId="09EE47E4" w:rsidR="005E7223" w:rsidRPr="005E7223" w:rsidRDefault="005E7223" w:rsidP="00EE53A7">
      <w:pPr>
        <w:rPr>
          <w:rStyle w:val="Hyperlink"/>
          <w:rFonts w:asciiTheme="minorHAnsi" w:hAnsiTheme="minorHAnsi" w:cstheme="minorHAnsi"/>
          <w:color w:val="auto"/>
          <w:u w:val="none"/>
        </w:rPr>
      </w:pPr>
      <w:r w:rsidRPr="00D108F8">
        <w:rPr>
          <w:rFonts w:asciiTheme="minorHAnsi" w:hAnsiTheme="minorHAnsi" w:cstheme="minorHAnsi"/>
        </w:rPr>
        <w:t>As always, we hope that you will find the newsletter useful and we welcome any feedback that helps us to improve our communication and connection with you.</w:t>
      </w:r>
    </w:p>
    <w:p w14:paraId="3C066DB8" w14:textId="15299B2A" w:rsidR="00736C34" w:rsidRPr="002F34F3" w:rsidRDefault="00736C34" w:rsidP="00EE53A7">
      <w:pPr>
        <w:rPr>
          <w:rStyle w:val="Hyperlink"/>
          <w:rFonts w:asciiTheme="minorHAnsi" w:hAnsiTheme="minorHAnsi" w:cstheme="minorHAnsi"/>
          <w:color w:val="000000" w:themeColor="text1"/>
          <w:u w:val="none"/>
          <w:lang w:val="mi-NZ"/>
        </w:rPr>
      </w:pPr>
      <w:r w:rsidRPr="002F34F3">
        <w:rPr>
          <w:rStyle w:val="Hyperlink"/>
          <w:rFonts w:asciiTheme="minorHAnsi" w:hAnsiTheme="minorHAnsi" w:cstheme="minorHAnsi"/>
          <w:color w:val="000000" w:themeColor="text1"/>
          <w:u w:val="none"/>
          <w:lang w:val="mi-NZ"/>
        </w:rPr>
        <w:t>Please give us feedback:</w:t>
      </w:r>
    </w:p>
    <w:p w14:paraId="05E2CDF3" w14:textId="747525FA" w:rsidR="00736C34" w:rsidRPr="002F34F3" w:rsidRDefault="00736C34" w:rsidP="007D147D">
      <w:pPr>
        <w:pStyle w:val="ListParagraph"/>
        <w:numPr>
          <w:ilvl w:val="0"/>
          <w:numId w:val="6"/>
        </w:numPr>
        <w:rPr>
          <w:rStyle w:val="Hyperlink"/>
          <w:rFonts w:asciiTheme="minorHAnsi" w:hAnsiTheme="minorHAnsi" w:cstheme="minorHAnsi"/>
          <w:color w:val="000000" w:themeColor="text1"/>
          <w:u w:val="none"/>
          <w:lang w:val="mi-NZ"/>
        </w:rPr>
      </w:pPr>
      <w:r w:rsidRPr="002F34F3">
        <w:rPr>
          <w:rStyle w:val="Hyperlink"/>
          <w:rFonts w:asciiTheme="minorHAnsi" w:hAnsiTheme="minorHAnsi" w:cstheme="minorHAnsi"/>
          <w:color w:val="000000" w:themeColor="text1"/>
          <w:u w:val="none"/>
          <w:lang w:val="mi-NZ"/>
        </w:rPr>
        <w:t>What did you f</w:t>
      </w:r>
      <w:r w:rsidR="003C17D6" w:rsidRPr="002F34F3">
        <w:rPr>
          <w:rStyle w:val="Hyperlink"/>
          <w:rFonts w:asciiTheme="minorHAnsi" w:hAnsiTheme="minorHAnsi" w:cstheme="minorHAnsi"/>
          <w:color w:val="000000" w:themeColor="text1"/>
          <w:u w:val="none"/>
          <w:lang w:val="mi-NZ"/>
        </w:rPr>
        <w:t>ind</w:t>
      </w:r>
      <w:r w:rsidRPr="002F34F3">
        <w:rPr>
          <w:rStyle w:val="Hyperlink"/>
          <w:rFonts w:asciiTheme="minorHAnsi" w:hAnsiTheme="minorHAnsi" w:cstheme="minorHAnsi"/>
          <w:color w:val="000000" w:themeColor="text1"/>
          <w:u w:val="none"/>
          <w:lang w:val="mi-NZ"/>
        </w:rPr>
        <w:t xml:space="preserve"> interesting?</w:t>
      </w:r>
    </w:p>
    <w:p w14:paraId="35419BBE" w14:textId="6AFE5112" w:rsidR="00736C34" w:rsidRPr="002F34F3" w:rsidRDefault="00736C34" w:rsidP="007D147D">
      <w:pPr>
        <w:pStyle w:val="ListParagraph"/>
        <w:numPr>
          <w:ilvl w:val="0"/>
          <w:numId w:val="6"/>
        </w:numPr>
        <w:rPr>
          <w:rStyle w:val="Hyperlink"/>
          <w:rFonts w:asciiTheme="minorHAnsi" w:hAnsiTheme="minorHAnsi" w:cstheme="minorHAnsi"/>
          <w:color w:val="000000" w:themeColor="text1"/>
          <w:u w:val="none"/>
          <w:lang w:val="mi-NZ"/>
        </w:rPr>
      </w:pPr>
      <w:r w:rsidRPr="002F34F3">
        <w:rPr>
          <w:rStyle w:val="Hyperlink"/>
          <w:rFonts w:asciiTheme="minorHAnsi" w:hAnsiTheme="minorHAnsi" w:cstheme="minorHAnsi"/>
          <w:color w:val="000000" w:themeColor="text1"/>
          <w:u w:val="none"/>
          <w:lang w:val="mi-NZ"/>
        </w:rPr>
        <w:t>What you would like more of?</w:t>
      </w:r>
    </w:p>
    <w:p w14:paraId="3978FE2D" w14:textId="305ECDC4" w:rsidR="00736C34" w:rsidRPr="002F34F3" w:rsidRDefault="00736C34" w:rsidP="007D147D">
      <w:pPr>
        <w:pStyle w:val="ListParagraph"/>
        <w:numPr>
          <w:ilvl w:val="0"/>
          <w:numId w:val="6"/>
        </w:numPr>
        <w:rPr>
          <w:rFonts w:asciiTheme="minorHAnsi" w:hAnsiTheme="minorHAnsi" w:cstheme="minorHAnsi"/>
          <w:color w:val="000000" w:themeColor="text1"/>
          <w:lang w:val="mi-NZ"/>
        </w:rPr>
      </w:pPr>
      <w:r w:rsidRPr="002F34F3">
        <w:rPr>
          <w:rStyle w:val="Hyperlink"/>
          <w:rFonts w:asciiTheme="minorHAnsi" w:hAnsiTheme="minorHAnsi" w:cstheme="minorHAnsi"/>
          <w:color w:val="000000" w:themeColor="text1"/>
          <w:u w:val="none"/>
          <w:lang w:val="mi-NZ"/>
        </w:rPr>
        <w:t xml:space="preserve">What assessment-related activities are happening in your school or Kāhui Ako that you would be willing to share with other NZAI members? </w:t>
      </w:r>
    </w:p>
    <w:p w14:paraId="02A3E55E" w14:textId="275FF443" w:rsidR="00706581" w:rsidRPr="002F34F3" w:rsidRDefault="00736C34" w:rsidP="00706581">
      <w:pPr>
        <w:rPr>
          <w:rFonts w:asciiTheme="minorHAnsi" w:hAnsiTheme="minorHAnsi" w:cstheme="minorHAnsi"/>
        </w:rPr>
      </w:pPr>
      <w:r w:rsidRPr="002F34F3">
        <w:rPr>
          <w:rFonts w:asciiTheme="minorHAnsi" w:hAnsiTheme="minorHAnsi" w:cstheme="minorHAnsi"/>
        </w:rPr>
        <w:t xml:space="preserve">Email feedback to: </w:t>
      </w:r>
      <w:hyperlink r:id="rId41" w:history="1">
        <w:r w:rsidR="007C6BC4" w:rsidRPr="00D85B5D">
          <w:rPr>
            <w:rStyle w:val="Hyperlink"/>
            <w:rFonts w:asciiTheme="minorHAnsi" w:hAnsiTheme="minorHAnsi" w:cstheme="minorHAnsi"/>
            <w:color w:val="4472C4" w:themeColor="accent1"/>
          </w:rPr>
          <w:t>info@nzai.org.nz</w:t>
        </w:r>
      </w:hyperlink>
    </w:p>
    <w:p w14:paraId="02802BA1" w14:textId="54B38406" w:rsidR="00736C34" w:rsidRPr="00503E76" w:rsidRDefault="00136794" w:rsidP="00706581">
      <w:pPr>
        <w:rPr>
          <w:rFonts w:asciiTheme="minorHAnsi" w:hAnsiTheme="minorHAnsi" w:cstheme="minorHAnsi"/>
        </w:rPr>
      </w:pPr>
      <w:r>
        <w:rPr>
          <w:rFonts w:asciiTheme="minorHAnsi" w:hAnsiTheme="minorHAnsi" w:cstheme="minorHAnsi"/>
          <w:noProof/>
        </w:rPr>
        <w:drawing>
          <wp:inline distT="0" distB="0" distL="0" distR="0" wp14:anchorId="50C29A73" wp14:editId="718A5C23">
            <wp:extent cx="420643" cy="423862"/>
            <wp:effectExtent l="0" t="0" r="0" b="0"/>
            <wp:docPr id="3" name="Picture 3" descr="C:\Users\Adrienne Carlisle\AppData\Local\Microsoft\Windows\INetCache\Content.MSO\79F6CD97.tmp">
              <a:hlinkClick xmlns:a="http://schemas.openxmlformats.org/drawingml/2006/main" r:id="rId4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C:\Users\Adrienne Carlisle\AppData\Local\Microsoft\Windows\INetCache\Content.MSO\79F6CD97.tmp">
                      <a:hlinkClick r:id="rId42"/>
                    </pic:cNvPr>
                    <pic:cNvPicPr>
                      <a:picLocks noChangeAspect="1" noChangeArrowheads="1"/>
                    </pic:cNvPicPr>
                  </pic:nvPicPr>
                  <pic:blipFill rotWithShape="1">
                    <a:blip r:embed="rId43">
                      <a:extLst>
                        <a:ext uri="{28A0092B-C50C-407E-A947-70E740481C1C}">
                          <a14:useLocalDpi xmlns:a14="http://schemas.microsoft.com/office/drawing/2010/main" val="0"/>
                        </a:ext>
                      </a:extLst>
                    </a:blip>
                    <a:srcRect l="15045" t="17633" r="53049" b="17539"/>
                    <a:stretch/>
                  </pic:blipFill>
                  <pic:spPr bwMode="auto">
                    <a:xfrm>
                      <a:off x="0" y="0"/>
                      <a:ext cx="420643" cy="423862"/>
                    </a:xfrm>
                    <a:prstGeom prst="rect">
                      <a:avLst/>
                    </a:prstGeom>
                    <a:noFill/>
                    <a:ln>
                      <a:noFill/>
                    </a:ln>
                    <a:extLst>
                      <a:ext uri="{53640926-AAD7-44D8-BBD7-CCE9431645EC}">
                        <a14:shadowObscured xmlns:a14="http://schemas.microsoft.com/office/drawing/2010/main"/>
                      </a:ext>
                    </a:extLst>
                  </pic:spPr>
                </pic:pic>
              </a:graphicData>
            </a:graphic>
          </wp:inline>
        </w:drawing>
      </w:r>
      <w:r>
        <w:rPr>
          <w:rFonts w:asciiTheme="minorHAnsi" w:hAnsiTheme="minorHAnsi" w:cstheme="minorHAnsi"/>
        </w:rPr>
        <w:tab/>
      </w:r>
      <w:r w:rsidR="00503E76" w:rsidRPr="00503E76">
        <w:rPr>
          <w:rFonts w:asciiTheme="minorHAnsi" w:hAnsiTheme="minorHAnsi" w:cstheme="minorHAnsi"/>
        </w:rPr>
        <w:t xml:space="preserve">Follow us on Facebook </w:t>
      </w:r>
      <w:r w:rsidR="00503E76">
        <w:rPr>
          <w:rFonts w:asciiTheme="minorHAnsi" w:hAnsiTheme="minorHAnsi" w:cstheme="minorHAnsi"/>
        </w:rPr>
        <w:t>at</w:t>
      </w:r>
      <w:r w:rsidR="00503E76" w:rsidRPr="00503E76">
        <w:rPr>
          <w:rFonts w:asciiTheme="minorHAnsi" w:hAnsiTheme="minorHAnsi" w:cstheme="minorHAnsi"/>
        </w:rPr>
        <w:t xml:space="preserve"> @NZAI.org.nz</w:t>
      </w:r>
      <w:r w:rsidR="00503E76">
        <w:rPr>
          <w:rFonts w:asciiTheme="minorHAnsi" w:hAnsiTheme="minorHAnsi" w:cstheme="minorHAnsi"/>
        </w:rPr>
        <w:t xml:space="preserve"> </w:t>
      </w:r>
    </w:p>
    <w:sectPr w:rsidR="00736C34" w:rsidRPr="00503E76">
      <w:headerReference w:type="default" r:id="rId44"/>
      <w:footerReference w:type="default" r:id="rId4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3ED8372" w14:textId="77777777" w:rsidR="00005A41" w:rsidRDefault="00005A41" w:rsidP="002C0BF8">
      <w:pPr>
        <w:spacing w:after="0" w:line="240" w:lineRule="auto"/>
      </w:pPr>
      <w:r>
        <w:separator/>
      </w:r>
    </w:p>
  </w:endnote>
  <w:endnote w:type="continuationSeparator" w:id="0">
    <w:p w14:paraId="519AC92F" w14:textId="77777777" w:rsidR="00005A41" w:rsidRDefault="00005A41" w:rsidP="002C0BF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6328335"/>
      <w:docPartObj>
        <w:docPartGallery w:val="Page Numbers (Bottom of Page)"/>
        <w:docPartUnique/>
      </w:docPartObj>
    </w:sdtPr>
    <w:sdtEndPr>
      <w:rPr>
        <w:noProof/>
      </w:rPr>
    </w:sdtEndPr>
    <w:sdtContent>
      <w:p w14:paraId="1CD2087A" w14:textId="36F2011E" w:rsidR="00B976C4" w:rsidRDefault="00B976C4">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10CD7683" w14:textId="6F8A08F5" w:rsidR="007D147D" w:rsidRPr="00A80B6F" w:rsidRDefault="00B976C4">
    <w:pPr>
      <w:pStyle w:val="Footer"/>
      <w:rPr>
        <w:rFonts w:asciiTheme="minorHAnsi" w:hAnsiTheme="minorHAnsi" w:cstheme="minorHAnsi"/>
        <w:sz w:val="20"/>
        <w:szCs w:val="20"/>
        <w:lang w:val="en-SG"/>
      </w:rPr>
    </w:pPr>
    <w:r w:rsidRPr="00A80B6F">
      <w:rPr>
        <w:rFonts w:asciiTheme="minorHAnsi" w:hAnsiTheme="minorHAnsi" w:cstheme="minorHAnsi"/>
        <w:sz w:val="20"/>
        <w:szCs w:val="20"/>
        <w:lang w:val="en-SG"/>
      </w:rPr>
      <w:t>NZAI Newsletter #</w:t>
    </w:r>
    <w:r w:rsidR="00B7455E">
      <w:rPr>
        <w:rFonts w:asciiTheme="minorHAnsi" w:hAnsiTheme="minorHAnsi" w:cstheme="minorHAnsi"/>
        <w:sz w:val="20"/>
        <w:szCs w:val="20"/>
        <w:lang w:val="en-SG"/>
      </w:rPr>
      <w:t>5</w:t>
    </w:r>
    <w:r w:rsidRPr="00A80B6F">
      <w:rPr>
        <w:rFonts w:asciiTheme="minorHAnsi" w:hAnsiTheme="minorHAnsi" w:cstheme="minorHAnsi"/>
        <w:sz w:val="20"/>
        <w:szCs w:val="20"/>
        <w:lang w:val="en-SG"/>
      </w:rPr>
      <w:t xml:space="preserve">, </w:t>
    </w:r>
    <w:r w:rsidR="00B7455E">
      <w:rPr>
        <w:rFonts w:asciiTheme="minorHAnsi" w:hAnsiTheme="minorHAnsi" w:cstheme="minorHAnsi"/>
        <w:sz w:val="20"/>
        <w:szCs w:val="20"/>
        <w:lang w:val="en-SG"/>
      </w:rPr>
      <w:t>November</w:t>
    </w:r>
    <w:r w:rsidR="00A80B4A" w:rsidRPr="00A80B6F">
      <w:rPr>
        <w:rFonts w:asciiTheme="minorHAnsi" w:hAnsiTheme="minorHAnsi" w:cstheme="minorHAnsi"/>
        <w:sz w:val="20"/>
        <w:szCs w:val="20"/>
        <w:lang w:val="en-SG"/>
      </w:rPr>
      <w:t xml:space="preserve"> 2019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8EE9E7D" w14:textId="77777777" w:rsidR="00005A41" w:rsidRDefault="00005A41" w:rsidP="002C0BF8">
      <w:pPr>
        <w:spacing w:after="0" w:line="240" w:lineRule="auto"/>
      </w:pPr>
      <w:r>
        <w:separator/>
      </w:r>
    </w:p>
  </w:footnote>
  <w:footnote w:type="continuationSeparator" w:id="0">
    <w:p w14:paraId="65A7D82E" w14:textId="77777777" w:rsidR="00005A41" w:rsidRDefault="00005A41" w:rsidP="002C0BF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EFA589" w14:textId="2F5FA338" w:rsidR="00DB1E5D" w:rsidRDefault="00DB1E5D" w:rsidP="007D147D">
    <w:pPr>
      <w:pStyle w:val="Header"/>
      <w:tabs>
        <w:tab w:val="clear" w:pos="4513"/>
        <w:tab w:val="clear" w:pos="9026"/>
        <w:tab w:val="left" w:pos="7838"/>
      </w:tabs>
    </w:pPr>
    <w:r w:rsidRPr="00DB1E5D">
      <w:rPr>
        <w:noProof/>
      </w:rPr>
      <w:drawing>
        <wp:anchor distT="0" distB="0" distL="114300" distR="114300" simplePos="0" relativeHeight="251658240" behindDoc="0" locked="0" layoutInCell="1" allowOverlap="1" wp14:anchorId="778E4CC4" wp14:editId="7EAEA859">
          <wp:simplePos x="0" y="0"/>
          <wp:positionH relativeFrom="column">
            <wp:posOffset>3990975</wp:posOffset>
          </wp:positionH>
          <wp:positionV relativeFrom="paragraph">
            <wp:posOffset>-292735</wp:posOffset>
          </wp:positionV>
          <wp:extent cx="2528570" cy="868680"/>
          <wp:effectExtent l="0" t="0" r="5080" b="7620"/>
          <wp:wrapSquare wrapText="bothSides"/>
          <wp:docPr id="4" name="Picture 4" descr="NZAI | New Zealand Assessment Institu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ZAI | New Zealand Assessment Institu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28570" cy="8686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DB9A514" w14:textId="12E00464" w:rsidR="002C0BF8" w:rsidRDefault="002C0BF8" w:rsidP="007D147D">
    <w:pPr>
      <w:pStyle w:val="Header"/>
      <w:tabs>
        <w:tab w:val="clear" w:pos="4513"/>
        <w:tab w:val="clear" w:pos="9026"/>
        <w:tab w:val="left" w:pos="7838"/>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0472AF"/>
    <w:multiLevelType w:val="hybridMultilevel"/>
    <w:tmpl w:val="C924F2A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 w15:restartNumberingAfterBreak="0">
    <w:nsid w:val="0B7E0966"/>
    <w:multiLevelType w:val="hybridMultilevel"/>
    <w:tmpl w:val="15B04A8C"/>
    <w:lvl w:ilvl="0" w:tplc="1409000F">
      <w:start w:val="1"/>
      <w:numFmt w:val="decimal"/>
      <w:lvlText w:val="%1."/>
      <w:lvlJc w:val="left"/>
      <w:pPr>
        <w:ind w:left="720" w:hanging="360"/>
      </w:pPr>
    </w:lvl>
    <w:lvl w:ilvl="1" w:tplc="14090019">
      <w:start w:val="1"/>
      <w:numFmt w:val="lowerLetter"/>
      <w:lvlText w:val="%2."/>
      <w:lvlJc w:val="left"/>
      <w:pPr>
        <w:ind w:left="1440" w:hanging="360"/>
      </w:pPr>
    </w:lvl>
    <w:lvl w:ilvl="2" w:tplc="1409001B">
      <w:start w:val="1"/>
      <w:numFmt w:val="lowerRoman"/>
      <w:lvlText w:val="%3."/>
      <w:lvlJc w:val="right"/>
      <w:pPr>
        <w:ind w:left="2160" w:hanging="180"/>
      </w:pPr>
    </w:lvl>
    <w:lvl w:ilvl="3" w:tplc="1409000F">
      <w:start w:val="1"/>
      <w:numFmt w:val="decimal"/>
      <w:lvlText w:val="%4."/>
      <w:lvlJc w:val="left"/>
      <w:pPr>
        <w:ind w:left="2880" w:hanging="360"/>
      </w:pPr>
    </w:lvl>
    <w:lvl w:ilvl="4" w:tplc="14090019">
      <w:start w:val="1"/>
      <w:numFmt w:val="lowerLetter"/>
      <w:lvlText w:val="%5."/>
      <w:lvlJc w:val="left"/>
      <w:pPr>
        <w:ind w:left="3600" w:hanging="360"/>
      </w:pPr>
    </w:lvl>
    <w:lvl w:ilvl="5" w:tplc="1409001B">
      <w:start w:val="1"/>
      <w:numFmt w:val="lowerRoman"/>
      <w:lvlText w:val="%6."/>
      <w:lvlJc w:val="right"/>
      <w:pPr>
        <w:ind w:left="4320" w:hanging="180"/>
      </w:pPr>
    </w:lvl>
    <w:lvl w:ilvl="6" w:tplc="1409000F">
      <w:start w:val="1"/>
      <w:numFmt w:val="decimal"/>
      <w:lvlText w:val="%7."/>
      <w:lvlJc w:val="left"/>
      <w:pPr>
        <w:ind w:left="5040" w:hanging="360"/>
      </w:pPr>
    </w:lvl>
    <w:lvl w:ilvl="7" w:tplc="14090019">
      <w:start w:val="1"/>
      <w:numFmt w:val="lowerLetter"/>
      <w:lvlText w:val="%8."/>
      <w:lvlJc w:val="left"/>
      <w:pPr>
        <w:ind w:left="5760" w:hanging="360"/>
      </w:pPr>
    </w:lvl>
    <w:lvl w:ilvl="8" w:tplc="1409001B">
      <w:start w:val="1"/>
      <w:numFmt w:val="lowerRoman"/>
      <w:lvlText w:val="%9."/>
      <w:lvlJc w:val="right"/>
      <w:pPr>
        <w:ind w:left="6480" w:hanging="180"/>
      </w:pPr>
    </w:lvl>
  </w:abstractNum>
  <w:abstractNum w:abstractNumId="2" w15:restartNumberingAfterBreak="0">
    <w:nsid w:val="11F62B2A"/>
    <w:multiLevelType w:val="hybridMultilevel"/>
    <w:tmpl w:val="3692FCDC"/>
    <w:lvl w:ilvl="0" w:tplc="14090001">
      <w:start w:val="1"/>
      <w:numFmt w:val="bullet"/>
      <w:lvlText w:val=""/>
      <w:lvlJc w:val="left"/>
      <w:pPr>
        <w:ind w:left="765" w:hanging="360"/>
      </w:pPr>
      <w:rPr>
        <w:rFonts w:ascii="Symbol" w:hAnsi="Symbol" w:hint="default"/>
      </w:rPr>
    </w:lvl>
    <w:lvl w:ilvl="1" w:tplc="14090003">
      <w:start w:val="1"/>
      <w:numFmt w:val="bullet"/>
      <w:lvlText w:val="o"/>
      <w:lvlJc w:val="left"/>
      <w:pPr>
        <w:ind w:left="1485" w:hanging="360"/>
      </w:pPr>
      <w:rPr>
        <w:rFonts w:ascii="Courier New" w:hAnsi="Courier New" w:cs="Courier New" w:hint="default"/>
      </w:rPr>
    </w:lvl>
    <w:lvl w:ilvl="2" w:tplc="14090005">
      <w:start w:val="1"/>
      <w:numFmt w:val="bullet"/>
      <w:lvlText w:val=""/>
      <w:lvlJc w:val="left"/>
      <w:pPr>
        <w:ind w:left="2205" w:hanging="360"/>
      </w:pPr>
      <w:rPr>
        <w:rFonts w:ascii="Wingdings" w:hAnsi="Wingdings" w:hint="default"/>
      </w:rPr>
    </w:lvl>
    <w:lvl w:ilvl="3" w:tplc="14090001">
      <w:start w:val="1"/>
      <w:numFmt w:val="bullet"/>
      <w:lvlText w:val=""/>
      <w:lvlJc w:val="left"/>
      <w:pPr>
        <w:ind w:left="2925" w:hanging="360"/>
      </w:pPr>
      <w:rPr>
        <w:rFonts w:ascii="Symbol" w:hAnsi="Symbol" w:hint="default"/>
      </w:rPr>
    </w:lvl>
    <w:lvl w:ilvl="4" w:tplc="14090003">
      <w:start w:val="1"/>
      <w:numFmt w:val="bullet"/>
      <w:lvlText w:val="o"/>
      <w:lvlJc w:val="left"/>
      <w:pPr>
        <w:ind w:left="3645" w:hanging="360"/>
      </w:pPr>
      <w:rPr>
        <w:rFonts w:ascii="Courier New" w:hAnsi="Courier New" w:cs="Courier New" w:hint="default"/>
      </w:rPr>
    </w:lvl>
    <w:lvl w:ilvl="5" w:tplc="14090005">
      <w:start w:val="1"/>
      <w:numFmt w:val="bullet"/>
      <w:lvlText w:val=""/>
      <w:lvlJc w:val="left"/>
      <w:pPr>
        <w:ind w:left="4365" w:hanging="360"/>
      </w:pPr>
      <w:rPr>
        <w:rFonts w:ascii="Wingdings" w:hAnsi="Wingdings" w:hint="default"/>
      </w:rPr>
    </w:lvl>
    <w:lvl w:ilvl="6" w:tplc="14090001">
      <w:start w:val="1"/>
      <w:numFmt w:val="bullet"/>
      <w:lvlText w:val=""/>
      <w:lvlJc w:val="left"/>
      <w:pPr>
        <w:ind w:left="5085" w:hanging="360"/>
      </w:pPr>
      <w:rPr>
        <w:rFonts w:ascii="Symbol" w:hAnsi="Symbol" w:hint="default"/>
      </w:rPr>
    </w:lvl>
    <w:lvl w:ilvl="7" w:tplc="14090003">
      <w:start w:val="1"/>
      <w:numFmt w:val="bullet"/>
      <w:lvlText w:val="o"/>
      <w:lvlJc w:val="left"/>
      <w:pPr>
        <w:ind w:left="5805" w:hanging="360"/>
      </w:pPr>
      <w:rPr>
        <w:rFonts w:ascii="Courier New" w:hAnsi="Courier New" w:cs="Courier New" w:hint="default"/>
      </w:rPr>
    </w:lvl>
    <w:lvl w:ilvl="8" w:tplc="14090005">
      <w:start w:val="1"/>
      <w:numFmt w:val="bullet"/>
      <w:lvlText w:val=""/>
      <w:lvlJc w:val="left"/>
      <w:pPr>
        <w:ind w:left="6525" w:hanging="360"/>
      </w:pPr>
      <w:rPr>
        <w:rFonts w:ascii="Wingdings" w:hAnsi="Wingdings" w:hint="default"/>
      </w:rPr>
    </w:lvl>
  </w:abstractNum>
  <w:abstractNum w:abstractNumId="3" w15:restartNumberingAfterBreak="0">
    <w:nsid w:val="19AA4642"/>
    <w:multiLevelType w:val="multilevel"/>
    <w:tmpl w:val="08E8EC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B4C3665"/>
    <w:multiLevelType w:val="hybridMultilevel"/>
    <w:tmpl w:val="C6BA56E4"/>
    <w:lvl w:ilvl="0" w:tplc="1409000F">
      <w:start w:val="1"/>
      <w:numFmt w:val="decimal"/>
      <w:lvlText w:val="%1."/>
      <w:lvlJc w:val="left"/>
      <w:pPr>
        <w:ind w:left="720" w:hanging="360"/>
      </w:pPr>
      <w:rPr>
        <w:rFonts w:hint="default"/>
        <w:i w:val="0"/>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5" w15:restartNumberingAfterBreak="0">
    <w:nsid w:val="3B2E016D"/>
    <w:multiLevelType w:val="multilevel"/>
    <w:tmpl w:val="A72CD2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2AF718E"/>
    <w:multiLevelType w:val="hybridMultilevel"/>
    <w:tmpl w:val="E45A126E"/>
    <w:lvl w:ilvl="0" w:tplc="48090001">
      <w:start w:val="1"/>
      <w:numFmt w:val="bullet"/>
      <w:lvlText w:val=""/>
      <w:lvlJc w:val="left"/>
      <w:pPr>
        <w:ind w:left="360" w:hanging="360"/>
      </w:pPr>
      <w:rPr>
        <w:rFonts w:ascii="Symbol" w:hAnsi="Symbol" w:hint="default"/>
      </w:rPr>
    </w:lvl>
    <w:lvl w:ilvl="1" w:tplc="48090003">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7" w15:restartNumberingAfterBreak="0">
    <w:nsid w:val="45D716D9"/>
    <w:multiLevelType w:val="hybridMultilevel"/>
    <w:tmpl w:val="F6BAD2DA"/>
    <w:lvl w:ilvl="0" w:tplc="48090001">
      <w:start w:val="1"/>
      <w:numFmt w:val="bullet"/>
      <w:lvlText w:val=""/>
      <w:lvlJc w:val="left"/>
      <w:pPr>
        <w:ind w:left="360" w:hanging="360"/>
      </w:pPr>
      <w:rPr>
        <w:rFonts w:ascii="Symbol" w:hAnsi="Symbol" w:hint="default"/>
      </w:rPr>
    </w:lvl>
    <w:lvl w:ilvl="1" w:tplc="48090003">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8" w15:restartNumberingAfterBreak="0">
    <w:nsid w:val="4D8C348A"/>
    <w:multiLevelType w:val="hybridMultilevel"/>
    <w:tmpl w:val="6A62B6A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9" w15:restartNumberingAfterBreak="0">
    <w:nsid w:val="50836E21"/>
    <w:multiLevelType w:val="hybridMultilevel"/>
    <w:tmpl w:val="9176C368"/>
    <w:lvl w:ilvl="0" w:tplc="14090001">
      <w:start w:val="1"/>
      <w:numFmt w:val="bullet"/>
      <w:lvlText w:val=""/>
      <w:lvlJc w:val="left"/>
      <w:pPr>
        <w:ind w:left="1080" w:hanging="360"/>
      </w:pPr>
      <w:rPr>
        <w:rFonts w:ascii="Symbol" w:hAnsi="Symbol" w:hint="default"/>
      </w:rPr>
    </w:lvl>
    <w:lvl w:ilvl="1" w:tplc="14090003">
      <w:start w:val="1"/>
      <w:numFmt w:val="bullet"/>
      <w:lvlText w:val="o"/>
      <w:lvlJc w:val="left"/>
      <w:pPr>
        <w:ind w:left="1800" w:hanging="360"/>
      </w:pPr>
      <w:rPr>
        <w:rFonts w:ascii="Courier New" w:hAnsi="Courier New" w:cs="Courier New" w:hint="default"/>
      </w:rPr>
    </w:lvl>
    <w:lvl w:ilvl="2" w:tplc="14090005">
      <w:start w:val="1"/>
      <w:numFmt w:val="bullet"/>
      <w:lvlText w:val=""/>
      <w:lvlJc w:val="left"/>
      <w:pPr>
        <w:ind w:left="2520" w:hanging="360"/>
      </w:pPr>
      <w:rPr>
        <w:rFonts w:ascii="Wingdings" w:hAnsi="Wingdings" w:hint="default"/>
      </w:rPr>
    </w:lvl>
    <w:lvl w:ilvl="3" w:tplc="14090001">
      <w:start w:val="1"/>
      <w:numFmt w:val="bullet"/>
      <w:lvlText w:val=""/>
      <w:lvlJc w:val="left"/>
      <w:pPr>
        <w:ind w:left="3240" w:hanging="360"/>
      </w:pPr>
      <w:rPr>
        <w:rFonts w:ascii="Symbol" w:hAnsi="Symbol" w:hint="default"/>
      </w:rPr>
    </w:lvl>
    <w:lvl w:ilvl="4" w:tplc="14090003">
      <w:start w:val="1"/>
      <w:numFmt w:val="bullet"/>
      <w:lvlText w:val="o"/>
      <w:lvlJc w:val="left"/>
      <w:pPr>
        <w:ind w:left="3960" w:hanging="360"/>
      </w:pPr>
      <w:rPr>
        <w:rFonts w:ascii="Courier New" w:hAnsi="Courier New" w:cs="Courier New" w:hint="default"/>
      </w:rPr>
    </w:lvl>
    <w:lvl w:ilvl="5" w:tplc="14090005">
      <w:start w:val="1"/>
      <w:numFmt w:val="bullet"/>
      <w:lvlText w:val=""/>
      <w:lvlJc w:val="left"/>
      <w:pPr>
        <w:ind w:left="4680" w:hanging="360"/>
      </w:pPr>
      <w:rPr>
        <w:rFonts w:ascii="Wingdings" w:hAnsi="Wingdings" w:hint="default"/>
      </w:rPr>
    </w:lvl>
    <w:lvl w:ilvl="6" w:tplc="14090001">
      <w:start w:val="1"/>
      <w:numFmt w:val="bullet"/>
      <w:lvlText w:val=""/>
      <w:lvlJc w:val="left"/>
      <w:pPr>
        <w:ind w:left="5400" w:hanging="360"/>
      </w:pPr>
      <w:rPr>
        <w:rFonts w:ascii="Symbol" w:hAnsi="Symbol" w:hint="default"/>
      </w:rPr>
    </w:lvl>
    <w:lvl w:ilvl="7" w:tplc="14090003">
      <w:start w:val="1"/>
      <w:numFmt w:val="bullet"/>
      <w:lvlText w:val="o"/>
      <w:lvlJc w:val="left"/>
      <w:pPr>
        <w:ind w:left="6120" w:hanging="360"/>
      </w:pPr>
      <w:rPr>
        <w:rFonts w:ascii="Courier New" w:hAnsi="Courier New" w:cs="Courier New" w:hint="default"/>
      </w:rPr>
    </w:lvl>
    <w:lvl w:ilvl="8" w:tplc="14090005">
      <w:start w:val="1"/>
      <w:numFmt w:val="bullet"/>
      <w:lvlText w:val=""/>
      <w:lvlJc w:val="left"/>
      <w:pPr>
        <w:ind w:left="6840" w:hanging="360"/>
      </w:pPr>
      <w:rPr>
        <w:rFonts w:ascii="Wingdings" w:hAnsi="Wingdings" w:hint="default"/>
      </w:rPr>
    </w:lvl>
  </w:abstractNum>
  <w:abstractNum w:abstractNumId="10" w15:restartNumberingAfterBreak="0">
    <w:nsid w:val="50D66607"/>
    <w:multiLevelType w:val="multilevel"/>
    <w:tmpl w:val="C4C43B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515902C5"/>
    <w:multiLevelType w:val="hybridMultilevel"/>
    <w:tmpl w:val="00063212"/>
    <w:lvl w:ilvl="0" w:tplc="14090001">
      <w:start w:val="1"/>
      <w:numFmt w:val="bullet"/>
      <w:lvlText w:val=""/>
      <w:lvlJc w:val="left"/>
      <w:pPr>
        <w:ind w:left="1080" w:hanging="360"/>
      </w:pPr>
      <w:rPr>
        <w:rFonts w:ascii="Symbol" w:hAnsi="Symbol" w:hint="default"/>
      </w:rPr>
    </w:lvl>
    <w:lvl w:ilvl="1" w:tplc="14090003" w:tentative="1">
      <w:start w:val="1"/>
      <w:numFmt w:val="bullet"/>
      <w:lvlText w:val="o"/>
      <w:lvlJc w:val="left"/>
      <w:pPr>
        <w:ind w:left="1800" w:hanging="360"/>
      </w:pPr>
      <w:rPr>
        <w:rFonts w:ascii="Courier New" w:hAnsi="Courier New" w:cs="Courier New" w:hint="default"/>
      </w:rPr>
    </w:lvl>
    <w:lvl w:ilvl="2" w:tplc="14090005" w:tentative="1">
      <w:start w:val="1"/>
      <w:numFmt w:val="bullet"/>
      <w:lvlText w:val=""/>
      <w:lvlJc w:val="left"/>
      <w:pPr>
        <w:ind w:left="2520" w:hanging="360"/>
      </w:pPr>
      <w:rPr>
        <w:rFonts w:ascii="Wingdings" w:hAnsi="Wingdings" w:hint="default"/>
      </w:rPr>
    </w:lvl>
    <w:lvl w:ilvl="3" w:tplc="14090001" w:tentative="1">
      <w:start w:val="1"/>
      <w:numFmt w:val="bullet"/>
      <w:lvlText w:val=""/>
      <w:lvlJc w:val="left"/>
      <w:pPr>
        <w:ind w:left="3240" w:hanging="360"/>
      </w:pPr>
      <w:rPr>
        <w:rFonts w:ascii="Symbol" w:hAnsi="Symbol" w:hint="default"/>
      </w:rPr>
    </w:lvl>
    <w:lvl w:ilvl="4" w:tplc="14090003" w:tentative="1">
      <w:start w:val="1"/>
      <w:numFmt w:val="bullet"/>
      <w:lvlText w:val="o"/>
      <w:lvlJc w:val="left"/>
      <w:pPr>
        <w:ind w:left="3960" w:hanging="360"/>
      </w:pPr>
      <w:rPr>
        <w:rFonts w:ascii="Courier New" w:hAnsi="Courier New" w:cs="Courier New" w:hint="default"/>
      </w:rPr>
    </w:lvl>
    <w:lvl w:ilvl="5" w:tplc="14090005" w:tentative="1">
      <w:start w:val="1"/>
      <w:numFmt w:val="bullet"/>
      <w:lvlText w:val=""/>
      <w:lvlJc w:val="left"/>
      <w:pPr>
        <w:ind w:left="4680" w:hanging="360"/>
      </w:pPr>
      <w:rPr>
        <w:rFonts w:ascii="Wingdings" w:hAnsi="Wingdings" w:hint="default"/>
      </w:rPr>
    </w:lvl>
    <w:lvl w:ilvl="6" w:tplc="14090001" w:tentative="1">
      <w:start w:val="1"/>
      <w:numFmt w:val="bullet"/>
      <w:lvlText w:val=""/>
      <w:lvlJc w:val="left"/>
      <w:pPr>
        <w:ind w:left="5400" w:hanging="360"/>
      </w:pPr>
      <w:rPr>
        <w:rFonts w:ascii="Symbol" w:hAnsi="Symbol" w:hint="default"/>
      </w:rPr>
    </w:lvl>
    <w:lvl w:ilvl="7" w:tplc="14090003" w:tentative="1">
      <w:start w:val="1"/>
      <w:numFmt w:val="bullet"/>
      <w:lvlText w:val="o"/>
      <w:lvlJc w:val="left"/>
      <w:pPr>
        <w:ind w:left="6120" w:hanging="360"/>
      </w:pPr>
      <w:rPr>
        <w:rFonts w:ascii="Courier New" w:hAnsi="Courier New" w:cs="Courier New" w:hint="default"/>
      </w:rPr>
    </w:lvl>
    <w:lvl w:ilvl="8" w:tplc="14090005" w:tentative="1">
      <w:start w:val="1"/>
      <w:numFmt w:val="bullet"/>
      <w:lvlText w:val=""/>
      <w:lvlJc w:val="left"/>
      <w:pPr>
        <w:ind w:left="6840" w:hanging="360"/>
      </w:pPr>
      <w:rPr>
        <w:rFonts w:ascii="Wingdings" w:hAnsi="Wingdings" w:hint="default"/>
      </w:rPr>
    </w:lvl>
  </w:abstractNum>
  <w:abstractNum w:abstractNumId="12" w15:restartNumberingAfterBreak="0">
    <w:nsid w:val="55D940E1"/>
    <w:multiLevelType w:val="multilevel"/>
    <w:tmpl w:val="64AEDD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70C1FEF"/>
    <w:multiLevelType w:val="multilevel"/>
    <w:tmpl w:val="B0EE0D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D28171E"/>
    <w:multiLevelType w:val="multilevel"/>
    <w:tmpl w:val="3EA25C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5DAB2AD2"/>
    <w:multiLevelType w:val="hybridMultilevel"/>
    <w:tmpl w:val="01CE9A9C"/>
    <w:lvl w:ilvl="0" w:tplc="14090001">
      <w:start w:val="1"/>
      <w:numFmt w:val="bullet"/>
      <w:lvlText w:val=""/>
      <w:lvlJc w:val="left"/>
      <w:pPr>
        <w:ind w:left="780" w:hanging="360"/>
      </w:pPr>
      <w:rPr>
        <w:rFonts w:ascii="Symbol" w:hAnsi="Symbol" w:hint="default"/>
      </w:rPr>
    </w:lvl>
    <w:lvl w:ilvl="1" w:tplc="14090003" w:tentative="1">
      <w:start w:val="1"/>
      <w:numFmt w:val="bullet"/>
      <w:lvlText w:val="o"/>
      <w:lvlJc w:val="left"/>
      <w:pPr>
        <w:ind w:left="1500" w:hanging="360"/>
      </w:pPr>
      <w:rPr>
        <w:rFonts w:ascii="Courier New" w:hAnsi="Courier New" w:cs="Courier New" w:hint="default"/>
      </w:rPr>
    </w:lvl>
    <w:lvl w:ilvl="2" w:tplc="14090005" w:tentative="1">
      <w:start w:val="1"/>
      <w:numFmt w:val="bullet"/>
      <w:lvlText w:val=""/>
      <w:lvlJc w:val="left"/>
      <w:pPr>
        <w:ind w:left="2220" w:hanging="360"/>
      </w:pPr>
      <w:rPr>
        <w:rFonts w:ascii="Wingdings" w:hAnsi="Wingdings" w:hint="default"/>
      </w:rPr>
    </w:lvl>
    <w:lvl w:ilvl="3" w:tplc="14090001" w:tentative="1">
      <w:start w:val="1"/>
      <w:numFmt w:val="bullet"/>
      <w:lvlText w:val=""/>
      <w:lvlJc w:val="left"/>
      <w:pPr>
        <w:ind w:left="2940" w:hanging="360"/>
      </w:pPr>
      <w:rPr>
        <w:rFonts w:ascii="Symbol" w:hAnsi="Symbol" w:hint="default"/>
      </w:rPr>
    </w:lvl>
    <w:lvl w:ilvl="4" w:tplc="14090003" w:tentative="1">
      <w:start w:val="1"/>
      <w:numFmt w:val="bullet"/>
      <w:lvlText w:val="o"/>
      <w:lvlJc w:val="left"/>
      <w:pPr>
        <w:ind w:left="3660" w:hanging="360"/>
      </w:pPr>
      <w:rPr>
        <w:rFonts w:ascii="Courier New" w:hAnsi="Courier New" w:cs="Courier New" w:hint="default"/>
      </w:rPr>
    </w:lvl>
    <w:lvl w:ilvl="5" w:tplc="14090005" w:tentative="1">
      <w:start w:val="1"/>
      <w:numFmt w:val="bullet"/>
      <w:lvlText w:val=""/>
      <w:lvlJc w:val="left"/>
      <w:pPr>
        <w:ind w:left="4380" w:hanging="360"/>
      </w:pPr>
      <w:rPr>
        <w:rFonts w:ascii="Wingdings" w:hAnsi="Wingdings" w:hint="default"/>
      </w:rPr>
    </w:lvl>
    <w:lvl w:ilvl="6" w:tplc="14090001" w:tentative="1">
      <w:start w:val="1"/>
      <w:numFmt w:val="bullet"/>
      <w:lvlText w:val=""/>
      <w:lvlJc w:val="left"/>
      <w:pPr>
        <w:ind w:left="5100" w:hanging="360"/>
      </w:pPr>
      <w:rPr>
        <w:rFonts w:ascii="Symbol" w:hAnsi="Symbol" w:hint="default"/>
      </w:rPr>
    </w:lvl>
    <w:lvl w:ilvl="7" w:tplc="14090003" w:tentative="1">
      <w:start w:val="1"/>
      <w:numFmt w:val="bullet"/>
      <w:lvlText w:val="o"/>
      <w:lvlJc w:val="left"/>
      <w:pPr>
        <w:ind w:left="5820" w:hanging="360"/>
      </w:pPr>
      <w:rPr>
        <w:rFonts w:ascii="Courier New" w:hAnsi="Courier New" w:cs="Courier New" w:hint="default"/>
      </w:rPr>
    </w:lvl>
    <w:lvl w:ilvl="8" w:tplc="14090005" w:tentative="1">
      <w:start w:val="1"/>
      <w:numFmt w:val="bullet"/>
      <w:lvlText w:val=""/>
      <w:lvlJc w:val="left"/>
      <w:pPr>
        <w:ind w:left="6540" w:hanging="360"/>
      </w:pPr>
      <w:rPr>
        <w:rFonts w:ascii="Wingdings" w:hAnsi="Wingdings" w:hint="default"/>
      </w:rPr>
    </w:lvl>
  </w:abstractNum>
  <w:abstractNum w:abstractNumId="16" w15:restartNumberingAfterBreak="0">
    <w:nsid w:val="6415449E"/>
    <w:multiLevelType w:val="multilevel"/>
    <w:tmpl w:val="4FA602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6C69417E"/>
    <w:multiLevelType w:val="hybridMultilevel"/>
    <w:tmpl w:val="6188015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8" w15:restartNumberingAfterBreak="0">
    <w:nsid w:val="6E700843"/>
    <w:multiLevelType w:val="multilevel"/>
    <w:tmpl w:val="3852FB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6EFA3860"/>
    <w:multiLevelType w:val="multilevel"/>
    <w:tmpl w:val="1A5CB0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724D5252"/>
    <w:multiLevelType w:val="hybridMultilevel"/>
    <w:tmpl w:val="A53EA5E2"/>
    <w:lvl w:ilvl="0" w:tplc="48090001">
      <w:start w:val="1"/>
      <w:numFmt w:val="bullet"/>
      <w:lvlText w:val=""/>
      <w:lvlJc w:val="left"/>
      <w:pPr>
        <w:ind w:left="36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21" w15:restartNumberingAfterBreak="0">
    <w:nsid w:val="74A06F96"/>
    <w:multiLevelType w:val="multilevel"/>
    <w:tmpl w:val="47AAA9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76210FB8"/>
    <w:multiLevelType w:val="hybridMultilevel"/>
    <w:tmpl w:val="B14E90D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3" w15:restartNumberingAfterBreak="0">
    <w:nsid w:val="7AD63D42"/>
    <w:multiLevelType w:val="hybridMultilevel"/>
    <w:tmpl w:val="9FF040DC"/>
    <w:lvl w:ilvl="0" w:tplc="14090001">
      <w:start w:val="1"/>
      <w:numFmt w:val="bullet"/>
      <w:lvlText w:val=""/>
      <w:lvlJc w:val="left"/>
      <w:pPr>
        <w:ind w:left="765" w:hanging="360"/>
      </w:pPr>
      <w:rPr>
        <w:rFonts w:ascii="Symbol" w:hAnsi="Symbol" w:hint="default"/>
      </w:rPr>
    </w:lvl>
    <w:lvl w:ilvl="1" w:tplc="14090003" w:tentative="1">
      <w:start w:val="1"/>
      <w:numFmt w:val="bullet"/>
      <w:lvlText w:val="o"/>
      <w:lvlJc w:val="left"/>
      <w:pPr>
        <w:ind w:left="1485" w:hanging="360"/>
      </w:pPr>
      <w:rPr>
        <w:rFonts w:ascii="Courier New" w:hAnsi="Courier New" w:cs="Courier New" w:hint="default"/>
      </w:rPr>
    </w:lvl>
    <w:lvl w:ilvl="2" w:tplc="14090005" w:tentative="1">
      <w:start w:val="1"/>
      <w:numFmt w:val="bullet"/>
      <w:lvlText w:val=""/>
      <w:lvlJc w:val="left"/>
      <w:pPr>
        <w:ind w:left="2205" w:hanging="360"/>
      </w:pPr>
      <w:rPr>
        <w:rFonts w:ascii="Wingdings" w:hAnsi="Wingdings" w:hint="default"/>
      </w:rPr>
    </w:lvl>
    <w:lvl w:ilvl="3" w:tplc="14090001" w:tentative="1">
      <w:start w:val="1"/>
      <w:numFmt w:val="bullet"/>
      <w:lvlText w:val=""/>
      <w:lvlJc w:val="left"/>
      <w:pPr>
        <w:ind w:left="2925" w:hanging="360"/>
      </w:pPr>
      <w:rPr>
        <w:rFonts w:ascii="Symbol" w:hAnsi="Symbol" w:hint="default"/>
      </w:rPr>
    </w:lvl>
    <w:lvl w:ilvl="4" w:tplc="14090003" w:tentative="1">
      <w:start w:val="1"/>
      <w:numFmt w:val="bullet"/>
      <w:lvlText w:val="o"/>
      <w:lvlJc w:val="left"/>
      <w:pPr>
        <w:ind w:left="3645" w:hanging="360"/>
      </w:pPr>
      <w:rPr>
        <w:rFonts w:ascii="Courier New" w:hAnsi="Courier New" w:cs="Courier New" w:hint="default"/>
      </w:rPr>
    </w:lvl>
    <w:lvl w:ilvl="5" w:tplc="14090005" w:tentative="1">
      <w:start w:val="1"/>
      <w:numFmt w:val="bullet"/>
      <w:lvlText w:val=""/>
      <w:lvlJc w:val="left"/>
      <w:pPr>
        <w:ind w:left="4365" w:hanging="360"/>
      </w:pPr>
      <w:rPr>
        <w:rFonts w:ascii="Wingdings" w:hAnsi="Wingdings" w:hint="default"/>
      </w:rPr>
    </w:lvl>
    <w:lvl w:ilvl="6" w:tplc="14090001" w:tentative="1">
      <w:start w:val="1"/>
      <w:numFmt w:val="bullet"/>
      <w:lvlText w:val=""/>
      <w:lvlJc w:val="left"/>
      <w:pPr>
        <w:ind w:left="5085" w:hanging="360"/>
      </w:pPr>
      <w:rPr>
        <w:rFonts w:ascii="Symbol" w:hAnsi="Symbol" w:hint="default"/>
      </w:rPr>
    </w:lvl>
    <w:lvl w:ilvl="7" w:tplc="14090003" w:tentative="1">
      <w:start w:val="1"/>
      <w:numFmt w:val="bullet"/>
      <w:lvlText w:val="o"/>
      <w:lvlJc w:val="left"/>
      <w:pPr>
        <w:ind w:left="5805" w:hanging="360"/>
      </w:pPr>
      <w:rPr>
        <w:rFonts w:ascii="Courier New" w:hAnsi="Courier New" w:cs="Courier New" w:hint="default"/>
      </w:rPr>
    </w:lvl>
    <w:lvl w:ilvl="8" w:tplc="14090005" w:tentative="1">
      <w:start w:val="1"/>
      <w:numFmt w:val="bullet"/>
      <w:lvlText w:val=""/>
      <w:lvlJc w:val="left"/>
      <w:pPr>
        <w:ind w:left="6525" w:hanging="360"/>
      </w:pPr>
      <w:rPr>
        <w:rFonts w:ascii="Wingdings" w:hAnsi="Wingdings" w:hint="default"/>
      </w:rPr>
    </w:lvl>
  </w:abstractNum>
  <w:abstractNum w:abstractNumId="24" w15:restartNumberingAfterBreak="0">
    <w:nsid w:val="7EBD72BF"/>
    <w:multiLevelType w:val="hybridMultilevel"/>
    <w:tmpl w:val="5760655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5" w15:restartNumberingAfterBreak="0">
    <w:nsid w:val="7FC27769"/>
    <w:multiLevelType w:val="hybridMultilevel"/>
    <w:tmpl w:val="86EC745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num w:numId="1">
    <w:abstractNumId w:val="4"/>
  </w:num>
  <w:num w:numId="2">
    <w:abstractNumId w:val="23"/>
  </w:num>
  <w:num w:numId="3">
    <w:abstractNumId w:val="2"/>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num>
  <w:num w:numId="6">
    <w:abstractNumId w:val="15"/>
  </w:num>
  <w:num w:numId="7">
    <w:abstractNumId w:val="7"/>
  </w:num>
  <w:num w:numId="8">
    <w:abstractNumId w:val="6"/>
  </w:num>
  <w:num w:numId="9">
    <w:abstractNumId w:val="20"/>
  </w:num>
  <w:num w:numId="10">
    <w:abstractNumId w:val="13"/>
  </w:num>
  <w:num w:numId="11">
    <w:abstractNumId w:val="5"/>
  </w:num>
  <w:num w:numId="12">
    <w:abstractNumId w:val="24"/>
  </w:num>
  <w:num w:numId="13">
    <w:abstractNumId w:val="3"/>
  </w:num>
  <w:num w:numId="14">
    <w:abstractNumId w:val="11"/>
  </w:num>
  <w:num w:numId="15">
    <w:abstractNumId w:val="22"/>
  </w:num>
  <w:num w:numId="16">
    <w:abstractNumId w:val="0"/>
  </w:num>
  <w:num w:numId="17">
    <w:abstractNumId w:val="17"/>
  </w:num>
  <w:num w:numId="18">
    <w:abstractNumId w:val="19"/>
  </w:num>
  <w:num w:numId="19">
    <w:abstractNumId w:val="25"/>
  </w:num>
  <w:num w:numId="20">
    <w:abstractNumId w:val="8"/>
  </w:num>
  <w:num w:numId="21">
    <w:abstractNumId w:val="10"/>
  </w:num>
  <w:num w:numId="22">
    <w:abstractNumId w:val="12"/>
  </w:num>
  <w:num w:numId="23">
    <w:abstractNumId w:val="18"/>
  </w:num>
  <w:num w:numId="24">
    <w:abstractNumId w:val="9"/>
  </w:num>
  <w:num w:numId="25">
    <w:abstractNumId w:val="16"/>
  </w:num>
  <w:num w:numId="26">
    <w:abstractNumId w:val="21"/>
  </w:num>
  <w:num w:numId="2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85BFE"/>
    <w:rsid w:val="00005A41"/>
    <w:rsid w:val="00063517"/>
    <w:rsid w:val="00063560"/>
    <w:rsid w:val="0007515F"/>
    <w:rsid w:val="00086220"/>
    <w:rsid w:val="000E2DC2"/>
    <w:rsid w:val="000E588C"/>
    <w:rsid w:val="001061BF"/>
    <w:rsid w:val="00136794"/>
    <w:rsid w:val="00147B34"/>
    <w:rsid w:val="00155C84"/>
    <w:rsid w:val="001564F1"/>
    <w:rsid w:val="00181FBA"/>
    <w:rsid w:val="00191781"/>
    <w:rsid w:val="001B32E7"/>
    <w:rsid w:val="001D3600"/>
    <w:rsid w:val="001D65D0"/>
    <w:rsid w:val="001D7DE1"/>
    <w:rsid w:val="001F24B1"/>
    <w:rsid w:val="002059D9"/>
    <w:rsid w:val="00207B94"/>
    <w:rsid w:val="00225253"/>
    <w:rsid w:val="00225448"/>
    <w:rsid w:val="002414DC"/>
    <w:rsid w:val="00254509"/>
    <w:rsid w:val="002677D5"/>
    <w:rsid w:val="002842A2"/>
    <w:rsid w:val="0029712C"/>
    <w:rsid w:val="002978C8"/>
    <w:rsid w:val="002B040B"/>
    <w:rsid w:val="002B5231"/>
    <w:rsid w:val="002C0BF8"/>
    <w:rsid w:val="002F34F3"/>
    <w:rsid w:val="00312624"/>
    <w:rsid w:val="00313925"/>
    <w:rsid w:val="003174FC"/>
    <w:rsid w:val="00334BAA"/>
    <w:rsid w:val="003406B6"/>
    <w:rsid w:val="00357D92"/>
    <w:rsid w:val="003A7ACB"/>
    <w:rsid w:val="003B6FDB"/>
    <w:rsid w:val="003C17D6"/>
    <w:rsid w:val="003E1E25"/>
    <w:rsid w:val="0043168C"/>
    <w:rsid w:val="00450305"/>
    <w:rsid w:val="00452E3E"/>
    <w:rsid w:val="004563C2"/>
    <w:rsid w:val="00462A2F"/>
    <w:rsid w:val="00462B8B"/>
    <w:rsid w:val="00470987"/>
    <w:rsid w:val="0047188F"/>
    <w:rsid w:val="004759E5"/>
    <w:rsid w:val="004932FA"/>
    <w:rsid w:val="004C54B2"/>
    <w:rsid w:val="004C70C6"/>
    <w:rsid w:val="004E0475"/>
    <w:rsid w:val="004E4E80"/>
    <w:rsid w:val="004E5F91"/>
    <w:rsid w:val="00503E76"/>
    <w:rsid w:val="00513FC4"/>
    <w:rsid w:val="005277B4"/>
    <w:rsid w:val="00556DCA"/>
    <w:rsid w:val="00564AF3"/>
    <w:rsid w:val="00566475"/>
    <w:rsid w:val="00575DC9"/>
    <w:rsid w:val="005B3D89"/>
    <w:rsid w:val="005E7223"/>
    <w:rsid w:val="005F2086"/>
    <w:rsid w:val="006061D5"/>
    <w:rsid w:val="00613F3F"/>
    <w:rsid w:val="006401E4"/>
    <w:rsid w:val="0065108D"/>
    <w:rsid w:val="00652503"/>
    <w:rsid w:val="00675089"/>
    <w:rsid w:val="006A1B73"/>
    <w:rsid w:val="006B3F56"/>
    <w:rsid w:val="006C72E3"/>
    <w:rsid w:val="00706581"/>
    <w:rsid w:val="00723A82"/>
    <w:rsid w:val="00730EC4"/>
    <w:rsid w:val="00736C34"/>
    <w:rsid w:val="007505EE"/>
    <w:rsid w:val="0075600D"/>
    <w:rsid w:val="00780D2D"/>
    <w:rsid w:val="00783BC1"/>
    <w:rsid w:val="007943EE"/>
    <w:rsid w:val="007B25E8"/>
    <w:rsid w:val="007C34B7"/>
    <w:rsid w:val="007C6BC4"/>
    <w:rsid w:val="007D147D"/>
    <w:rsid w:val="007F704F"/>
    <w:rsid w:val="00802D07"/>
    <w:rsid w:val="0085094A"/>
    <w:rsid w:val="0086209A"/>
    <w:rsid w:val="00885818"/>
    <w:rsid w:val="008A126B"/>
    <w:rsid w:val="008D1353"/>
    <w:rsid w:val="008D4D8C"/>
    <w:rsid w:val="00905AB2"/>
    <w:rsid w:val="00927736"/>
    <w:rsid w:val="009402DA"/>
    <w:rsid w:val="0094302A"/>
    <w:rsid w:val="00945412"/>
    <w:rsid w:val="00947CE6"/>
    <w:rsid w:val="00956B03"/>
    <w:rsid w:val="0096608B"/>
    <w:rsid w:val="00966674"/>
    <w:rsid w:val="00981BEC"/>
    <w:rsid w:val="009B4E53"/>
    <w:rsid w:val="009B5B28"/>
    <w:rsid w:val="009B77DA"/>
    <w:rsid w:val="009C47AF"/>
    <w:rsid w:val="009E4D2D"/>
    <w:rsid w:val="00A00B3F"/>
    <w:rsid w:val="00A20A07"/>
    <w:rsid w:val="00A22325"/>
    <w:rsid w:val="00A228C7"/>
    <w:rsid w:val="00A267AD"/>
    <w:rsid w:val="00A608E4"/>
    <w:rsid w:val="00A63ECF"/>
    <w:rsid w:val="00A77457"/>
    <w:rsid w:val="00A80B4A"/>
    <w:rsid w:val="00A80B6F"/>
    <w:rsid w:val="00A85BFE"/>
    <w:rsid w:val="00A95426"/>
    <w:rsid w:val="00AA43DB"/>
    <w:rsid w:val="00AA7BF6"/>
    <w:rsid w:val="00AB4600"/>
    <w:rsid w:val="00AB7FD1"/>
    <w:rsid w:val="00AC613A"/>
    <w:rsid w:val="00AE224D"/>
    <w:rsid w:val="00AF3D05"/>
    <w:rsid w:val="00AF6C32"/>
    <w:rsid w:val="00B03BAC"/>
    <w:rsid w:val="00B07570"/>
    <w:rsid w:val="00B122A7"/>
    <w:rsid w:val="00B21C20"/>
    <w:rsid w:val="00B26102"/>
    <w:rsid w:val="00B7386F"/>
    <w:rsid w:val="00B7455E"/>
    <w:rsid w:val="00B8279D"/>
    <w:rsid w:val="00B8534D"/>
    <w:rsid w:val="00B976C4"/>
    <w:rsid w:val="00BA48BB"/>
    <w:rsid w:val="00BC485E"/>
    <w:rsid w:val="00BD4195"/>
    <w:rsid w:val="00BD7044"/>
    <w:rsid w:val="00BE465F"/>
    <w:rsid w:val="00C027BE"/>
    <w:rsid w:val="00C02C4B"/>
    <w:rsid w:val="00C045D8"/>
    <w:rsid w:val="00C3447D"/>
    <w:rsid w:val="00C56980"/>
    <w:rsid w:val="00C75F7E"/>
    <w:rsid w:val="00C91BB5"/>
    <w:rsid w:val="00CB79BD"/>
    <w:rsid w:val="00CD0FB3"/>
    <w:rsid w:val="00D108F8"/>
    <w:rsid w:val="00D27C4C"/>
    <w:rsid w:val="00D40D3F"/>
    <w:rsid w:val="00D42B69"/>
    <w:rsid w:val="00D54A62"/>
    <w:rsid w:val="00D72571"/>
    <w:rsid w:val="00D85B5D"/>
    <w:rsid w:val="00DA3A19"/>
    <w:rsid w:val="00DA40D8"/>
    <w:rsid w:val="00DA5228"/>
    <w:rsid w:val="00DA605A"/>
    <w:rsid w:val="00DB1E5D"/>
    <w:rsid w:val="00DC1472"/>
    <w:rsid w:val="00DC52EC"/>
    <w:rsid w:val="00E07592"/>
    <w:rsid w:val="00E24E20"/>
    <w:rsid w:val="00E55236"/>
    <w:rsid w:val="00E72465"/>
    <w:rsid w:val="00EB251A"/>
    <w:rsid w:val="00EC0BFC"/>
    <w:rsid w:val="00ED2B05"/>
    <w:rsid w:val="00ED5788"/>
    <w:rsid w:val="00EE1C04"/>
    <w:rsid w:val="00EE53A7"/>
    <w:rsid w:val="00EE5789"/>
    <w:rsid w:val="00EF04DA"/>
    <w:rsid w:val="00EF38BF"/>
    <w:rsid w:val="00F121A5"/>
    <w:rsid w:val="00F127C0"/>
    <w:rsid w:val="00F432F7"/>
    <w:rsid w:val="00F54451"/>
    <w:rsid w:val="00F659DA"/>
    <w:rsid w:val="00F965F3"/>
    <w:rsid w:val="00F9726B"/>
    <w:rsid w:val="00FE0E98"/>
    <w:rsid w:val="00FE3951"/>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9B06F33"/>
  <w15:chartTrackingRefBased/>
  <w15:docId w15:val="{E1C25C85-CECF-4036-B5D0-4E20A1775D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Gothic" w:eastAsiaTheme="minorHAnsi" w:hAnsi="Century Gothic" w:cs="Times New Roman"/>
        <w:sz w:val="22"/>
        <w:szCs w:val="22"/>
        <w:lang w:val="en-NZ"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85BFE"/>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47188F"/>
    <w:pPr>
      <w:keepNext/>
      <w:keepLines/>
      <w:spacing w:before="40" w:after="0" w:line="240" w:lineRule="auto"/>
      <w:outlineLvl w:val="1"/>
    </w:pPr>
    <w:rPr>
      <w:rFonts w:asciiTheme="majorHAnsi" w:eastAsiaTheme="majorEastAsia" w:hAnsiTheme="majorHAnsi" w:cstheme="majorBidi"/>
      <w:color w:val="2F5496" w:themeColor="accent1" w:themeShade="BF"/>
      <w:sz w:val="26"/>
      <w:szCs w:val="26"/>
      <w:lang w:val="en-GB"/>
    </w:rPr>
  </w:style>
  <w:style w:type="paragraph" w:styleId="Heading3">
    <w:name w:val="heading 3"/>
    <w:basedOn w:val="Normal"/>
    <w:next w:val="Normal"/>
    <w:link w:val="Heading3Char"/>
    <w:uiPriority w:val="9"/>
    <w:semiHidden/>
    <w:unhideWhenUsed/>
    <w:qFormat/>
    <w:rsid w:val="0086209A"/>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6">
    <w:name w:val="Style6"/>
    <w:basedOn w:val="ListParagraph"/>
    <w:next w:val="Normal"/>
    <w:link w:val="Style6Char"/>
    <w:autoRedefine/>
    <w:qFormat/>
    <w:rsid w:val="00FE0E98"/>
    <w:pPr>
      <w:spacing w:after="0" w:line="240" w:lineRule="auto"/>
      <w:ind w:left="0"/>
    </w:pPr>
    <w:rPr>
      <w:rFonts w:cs="Calibri"/>
      <w:lang w:val="en-US"/>
    </w:rPr>
  </w:style>
  <w:style w:type="character" w:customStyle="1" w:styleId="Style6Char">
    <w:name w:val="Style6 Char"/>
    <w:basedOn w:val="DefaultParagraphFont"/>
    <w:link w:val="Style6"/>
    <w:rsid w:val="00FE0E98"/>
    <w:rPr>
      <w:rFonts w:ascii="Century Gothic" w:hAnsi="Century Gothic" w:cs="Calibri"/>
      <w:lang w:val="en-US"/>
    </w:rPr>
  </w:style>
  <w:style w:type="paragraph" w:styleId="ListParagraph">
    <w:name w:val="List Paragraph"/>
    <w:basedOn w:val="Normal"/>
    <w:uiPriority w:val="34"/>
    <w:qFormat/>
    <w:rsid w:val="00FE0E98"/>
    <w:pPr>
      <w:ind w:left="720"/>
      <w:contextualSpacing/>
    </w:pPr>
  </w:style>
  <w:style w:type="character" w:customStyle="1" w:styleId="Heading1Char">
    <w:name w:val="Heading 1 Char"/>
    <w:basedOn w:val="DefaultParagraphFont"/>
    <w:link w:val="Heading1"/>
    <w:uiPriority w:val="9"/>
    <w:rsid w:val="00A85BFE"/>
    <w:rPr>
      <w:rFonts w:asciiTheme="majorHAnsi" w:eastAsiaTheme="majorEastAsia" w:hAnsiTheme="majorHAnsi" w:cstheme="majorBidi"/>
      <w:color w:val="2F5496" w:themeColor="accent1" w:themeShade="BF"/>
      <w:sz w:val="32"/>
      <w:szCs w:val="32"/>
    </w:rPr>
  </w:style>
  <w:style w:type="character" w:styleId="Hyperlink">
    <w:name w:val="Hyperlink"/>
    <w:basedOn w:val="DefaultParagraphFont"/>
    <w:uiPriority w:val="99"/>
    <w:unhideWhenUsed/>
    <w:rsid w:val="00706581"/>
    <w:rPr>
      <w:color w:val="0000FF"/>
      <w:u w:val="single"/>
    </w:rPr>
  </w:style>
  <w:style w:type="character" w:customStyle="1" w:styleId="UnresolvedMention1">
    <w:name w:val="Unresolved Mention1"/>
    <w:basedOn w:val="DefaultParagraphFont"/>
    <w:uiPriority w:val="99"/>
    <w:semiHidden/>
    <w:unhideWhenUsed/>
    <w:rsid w:val="00EE53A7"/>
    <w:rPr>
      <w:color w:val="605E5C"/>
      <w:shd w:val="clear" w:color="auto" w:fill="E1DFDD"/>
    </w:rPr>
  </w:style>
  <w:style w:type="character" w:styleId="CommentReference">
    <w:name w:val="annotation reference"/>
    <w:basedOn w:val="DefaultParagraphFont"/>
    <w:uiPriority w:val="99"/>
    <w:semiHidden/>
    <w:unhideWhenUsed/>
    <w:rsid w:val="00191781"/>
    <w:rPr>
      <w:sz w:val="16"/>
      <w:szCs w:val="16"/>
    </w:rPr>
  </w:style>
  <w:style w:type="paragraph" w:styleId="CommentText">
    <w:name w:val="annotation text"/>
    <w:basedOn w:val="Normal"/>
    <w:link w:val="CommentTextChar"/>
    <w:uiPriority w:val="99"/>
    <w:semiHidden/>
    <w:unhideWhenUsed/>
    <w:rsid w:val="00191781"/>
    <w:pPr>
      <w:spacing w:line="240" w:lineRule="auto"/>
    </w:pPr>
    <w:rPr>
      <w:sz w:val="20"/>
      <w:szCs w:val="20"/>
    </w:rPr>
  </w:style>
  <w:style w:type="character" w:customStyle="1" w:styleId="CommentTextChar">
    <w:name w:val="Comment Text Char"/>
    <w:basedOn w:val="DefaultParagraphFont"/>
    <w:link w:val="CommentText"/>
    <w:uiPriority w:val="99"/>
    <w:semiHidden/>
    <w:rsid w:val="00191781"/>
    <w:rPr>
      <w:sz w:val="20"/>
      <w:szCs w:val="20"/>
    </w:rPr>
  </w:style>
  <w:style w:type="paragraph" w:styleId="CommentSubject">
    <w:name w:val="annotation subject"/>
    <w:basedOn w:val="CommentText"/>
    <w:next w:val="CommentText"/>
    <w:link w:val="CommentSubjectChar"/>
    <w:uiPriority w:val="99"/>
    <w:semiHidden/>
    <w:unhideWhenUsed/>
    <w:rsid w:val="00191781"/>
    <w:rPr>
      <w:b/>
      <w:bCs/>
    </w:rPr>
  </w:style>
  <w:style w:type="character" w:customStyle="1" w:styleId="CommentSubjectChar">
    <w:name w:val="Comment Subject Char"/>
    <w:basedOn w:val="CommentTextChar"/>
    <w:link w:val="CommentSubject"/>
    <w:uiPriority w:val="99"/>
    <w:semiHidden/>
    <w:rsid w:val="00191781"/>
    <w:rPr>
      <w:b/>
      <w:bCs/>
      <w:sz w:val="20"/>
      <w:szCs w:val="20"/>
    </w:rPr>
  </w:style>
  <w:style w:type="paragraph" w:styleId="BalloonText">
    <w:name w:val="Balloon Text"/>
    <w:basedOn w:val="Normal"/>
    <w:link w:val="BalloonTextChar"/>
    <w:uiPriority w:val="99"/>
    <w:semiHidden/>
    <w:unhideWhenUsed/>
    <w:rsid w:val="0019178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91781"/>
    <w:rPr>
      <w:rFonts w:ascii="Segoe UI" w:hAnsi="Segoe UI" w:cs="Segoe UI"/>
      <w:sz w:val="18"/>
      <w:szCs w:val="18"/>
    </w:rPr>
  </w:style>
  <w:style w:type="paragraph" w:styleId="Header">
    <w:name w:val="header"/>
    <w:basedOn w:val="Normal"/>
    <w:link w:val="HeaderChar"/>
    <w:uiPriority w:val="99"/>
    <w:unhideWhenUsed/>
    <w:rsid w:val="002C0BF8"/>
    <w:pPr>
      <w:tabs>
        <w:tab w:val="center" w:pos="4513"/>
        <w:tab w:val="right" w:pos="9026"/>
      </w:tabs>
      <w:spacing w:after="0" w:line="240" w:lineRule="auto"/>
    </w:pPr>
  </w:style>
  <w:style w:type="character" w:customStyle="1" w:styleId="HeaderChar">
    <w:name w:val="Header Char"/>
    <w:basedOn w:val="DefaultParagraphFont"/>
    <w:link w:val="Header"/>
    <w:uiPriority w:val="99"/>
    <w:rsid w:val="002C0BF8"/>
  </w:style>
  <w:style w:type="paragraph" w:styleId="Footer">
    <w:name w:val="footer"/>
    <w:basedOn w:val="Normal"/>
    <w:link w:val="FooterChar"/>
    <w:uiPriority w:val="99"/>
    <w:unhideWhenUsed/>
    <w:rsid w:val="002C0BF8"/>
    <w:pPr>
      <w:tabs>
        <w:tab w:val="center" w:pos="4513"/>
        <w:tab w:val="right" w:pos="9026"/>
      </w:tabs>
      <w:spacing w:after="0" w:line="240" w:lineRule="auto"/>
    </w:pPr>
  </w:style>
  <w:style w:type="character" w:customStyle="1" w:styleId="FooterChar">
    <w:name w:val="Footer Char"/>
    <w:basedOn w:val="DefaultParagraphFont"/>
    <w:link w:val="Footer"/>
    <w:uiPriority w:val="99"/>
    <w:rsid w:val="002C0BF8"/>
  </w:style>
  <w:style w:type="character" w:styleId="UnresolvedMention">
    <w:name w:val="Unresolved Mention"/>
    <w:basedOn w:val="DefaultParagraphFont"/>
    <w:uiPriority w:val="99"/>
    <w:semiHidden/>
    <w:unhideWhenUsed/>
    <w:rsid w:val="00556DCA"/>
    <w:rPr>
      <w:color w:val="605E5C"/>
      <w:shd w:val="clear" w:color="auto" w:fill="E1DFDD"/>
    </w:rPr>
  </w:style>
  <w:style w:type="character" w:styleId="FollowedHyperlink">
    <w:name w:val="FollowedHyperlink"/>
    <w:basedOn w:val="DefaultParagraphFont"/>
    <w:uiPriority w:val="99"/>
    <w:semiHidden/>
    <w:unhideWhenUsed/>
    <w:rsid w:val="00556DCA"/>
    <w:rPr>
      <w:color w:val="954F72" w:themeColor="followedHyperlink"/>
      <w:u w:val="single"/>
    </w:rPr>
  </w:style>
  <w:style w:type="character" w:customStyle="1" w:styleId="Heading2Char">
    <w:name w:val="Heading 2 Char"/>
    <w:basedOn w:val="DefaultParagraphFont"/>
    <w:link w:val="Heading2"/>
    <w:uiPriority w:val="9"/>
    <w:rsid w:val="0047188F"/>
    <w:rPr>
      <w:rFonts w:asciiTheme="majorHAnsi" w:eastAsiaTheme="majorEastAsia" w:hAnsiTheme="majorHAnsi" w:cstheme="majorBidi"/>
      <w:color w:val="2F5496" w:themeColor="accent1" w:themeShade="BF"/>
      <w:sz w:val="26"/>
      <w:szCs w:val="26"/>
      <w:lang w:val="en-GB"/>
    </w:rPr>
  </w:style>
  <w:style w:type="character" w:styleId="Strong">
    <w:name w:val="Strong"/>
    <w:basedOn w:val="DefaultParagraphFont"/>
    <w:uiPriority w:val="22"/>
    <w:qFormat/>
    <w:rsid w:val="00B8279D"/>
    <w:rPr>
      <w:b/>
      <w:bCs/>
    </w:rPr>
  </w:style>
  <w:style w:type="paragraph" w:styleId="NormalWeb">
    <w:name w:val="Normal (Web)"/>
    <w:basedOn w:val="Normal"/>
    <w:uiPriority w:val="99"/>
    <w:unhideWhenUsed/>
    <w:rsid w:val="00966674"/>
    <w:pPr>
      <w:spacing w:before="100" w:beforeAutospacing="1" w:after="100" w:afterAutospacing="1" w:line="240" w:lineRule="auto"/>
    </w:pPr>
    <w:rPr>
      <w:rFonts w:ascii="Times New Roman" w:eastAsia="Times New Roman" w:hAnsi="Times New Roman"/>
      <w:sz w:val="24"/>
      <w:szCs w:val="24"/>
      <w:lang w:eastAsia="en-NZ"/>
    </w:rPr>
  </w:style>
  <w:style w:type="character" w:styleId="Emphasis">
    <w:name w:val="Emphasis"/>
    <w:basedOn w:val="DefaultParagraphFont"/>
    <w:uiPriority w:val="20"/>
    <w:qFormat/>
    <w:rsid w:val="00A95426"/>
    <w:rPr>
      <w:i/>
      <w:iCs/>
    </w:rPr>
  </w:style>
  <w:style w:type="table" w:styleId="TableGrid">
    <w:name w:val="Table Grid"/>
    <w:basedOn w:val="TableNormal"/>
    <w:uiPriority w:val="59"/>
    <w:rsid w:val="005E7223"/>
    <w:pPr>
      <w:spacing w:after="0" w:line="240" w:lineRule="auto"/>
    </w:pPr>
    <w:rPr>
      <w:rFonts w:asciiTheme="minorHAnsi" w:eastAsiaTheme="minorEastAsia" w:hAnsiTheme="minorHAnsi" w:cstheme="minorBidi"/>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otnoteReference">
    <w:name w:val="footnote reference"/>
    <w:basedOn w:val="DefaultParagraphFont"/>
    <w:uiPriority w:val="99"/>
    <w:unhideWhenUsed/>
    <w:rsid w:val="005E7223"/>
    <w:rPr>
      <w:vertAlign w:val="superscript"/>
    </w:rPr>
  </w:style>
  <w:style w:type="character" w:customStyle="1" w:styleId="Heading3Char">
    <w:name w:val="Heading 3 Char"/>
    <w:basedOn w:val="DefaultParagraphFont"/>
    <w:link w:val="Heading3"/>
    <w:uiPriority w:val="9"/>
    <w:semiHidden/>
    <w:rsid w:val="0086209A"/>
    <w:rPr>
      <w:rFonts w:asciiTheme="majorHAnsi" w:eastAsiaTheme="majorEastAsia" w:hAnsiTheme="majorHAnsi" w:cstheme="majorBidi"/>
      <w:color w:val="1F3763"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765171">
      <w:bodyDiv w:val="1"/>
      <w:marLeft w:val="0"/>
      <w:marRight w:val="0"/>
      <w:marTop w:val="0"/>
      <w:marBottom w:val="0"/>
      <w:divBdr>
        <w:top w:val="none" w:sz="0" w:space="0" w:color="auto"/>
        <w:left w:val="none" w:sz="0" w:space="0" w:color="auto"/>
        <w:bottom w:val="none" w:sz="0" w:space="0" w:color="auto"/>
        <w:right w:val="none" w:sz="0" w:space="0" w:color="auto"/>
      </w:divBdr>
    </w:div>
    <w:div w:id="14426269">
      <w:bodyDiv w:val="1"/>
      <w:marLeft w:val="0"/>
      <w:marRight w:val="0"/>
      <w:marTop w:val="0"/>
      <w:marBottom w:val="0"/>
      <w:divBdr>
        <w:top w:val="none" w:sz="0" w:space="0" w:color="auto"/>
        <w:left w:val="none" w:sz="0" w:space="0" w:color="auto"/>
        <w:bottom w:val="none" w:sz="0" w:space="0" w:color="auto"/>
        <w:right w:val="none" w:sz="0" w:space="0" w:color="auto"/>
      </w:divBdr>
      <w:divsChild>
        <w:div w:id="1015617180">
          <w:marLeft w:val="0"/>
          <w:marRight w:val="0"/>
          <w:marTop w:val="0"/>
          <w:marBottom w:val="0"/>
          <w:divBdr>
            <w:top w:val="none" w:sz="0" w:space="0" w:color="auto"/>
            <w:left w:val="none" w:sz="0" w:space="0" w:color="auto"/>
            <w:bottom w:val="none" w:sz="0" w:space="0" w:color="auto"/>
            <w:right w:val="none" w:sz="0" w:space="0" w:color="auto"/>
          </w:divBdr>
          <w:divsChild>
            <w:div w:id="1020543899">
              <w:marLeft w:val="0"/>
              <w:marRight w:val="0"/>
              <w:marTop w:val="0"/>
              <w:marBottom w:val="0"/>
              <w:divBdr>
                <w:top w:val="none" w:sz="0" w:space="0" w:color="auto"/>
                <w:left w:val="none" w:sz="0" w:space="0" w:color="auto"/>
                <w:bottom w:val="none" w:sz="0" w:space="0" w:color="auto"/>
                <w:right w:val="none" w:sz="0" w:space="0" w:color="auto"/>
              </w:divBdr>
            </w:div>
          </w:divsChild>
        </w:div>
        <w:div w:id="438648536">
          <w:marLeft w:val="0"/>
          <w:marRight w:val="0"/>
          <w:marTop w:val="0"/>
          <w:marBottom w:val="0"/>
          <w:divBdr>
            <w:top w:val="none" w:sz="0" w:space="0" w:color="auto"/>
            <w:left w:val="none" w:sz="0" w:space="0" w:color="auto"/>
            <w:bottom w:val="none" w:sz="0" w:space="0" w:color="auto"/>
            <w:right w:val="none" w:sz="0" w:space="0" w:color="auto"/>
          </w:divBdr>
          <w:divsChild>
            <w:div w:id="2107187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959742">
      <w:bodyDiv w:val="1"/>
      <w:marLeft w:val="0"/>
      <w:marRight w:val="0"/>
      <w:marTop w:val="0"/>
      <w:marBottom w:val="0"/>
      <w:divBdr>
        <w:top w:val="none" w:sz="0" w:space="0" w:color="auto"/>
        <w:left w:val="none" w:sz="0" w:space="0" w:color="auto"/>
        <w:bottom w:val="none" w:sz="0" w:space="0" w:color="auto"/>
        <w:right w:val="none" w:sz="0" w:space="0" w:color="auto"/>
      </w:divBdr>
    </w:div>
    <w:div w:id="240799036">
      <w:bodyDiv w:val="1"/>
      <w:marLeft w:val="0"/>
      <w:marRight w:val="0"/>
      <w:marTop w:val="0"/>
      <w:marBottom w:val="0"/>
      <w:divBdr>
        <w:top w:val="none" w:sz="0" w:space="0" w:color="auto"/>
        <w:left w:val="none" w:sz="0" w:space="0" w:color="auto"/>
        <w:bottom w:val="none" w:sz="0" w:space="0" w:color="auto"/>
        <w:right w:val="none" w:sz="0" w:space="0" w:color="auto"/>
      </w:divBdr>
    </w:div>
    <w:div w:id="293295306">
      <w:bodyDiv w:val="1"/>
      <w:marLeft w:val="0"/>
      <w:marRight w:val="0"/>
      <w:marTop w:val="0"/>
      <w:marBottom w:val="0"/>
      <w:divBdr>
        <w:top w:val="none" w:sz="0" w:space="0" w:color="auto"/>
        <w:left w:val="none" w:sz="0" w:space="0" w:color="auto"/>
        <w:bottom w:val="none" w:sz="0" w:space="0" w:color="auto"/>
        <w:right w:val="none" w:sz="0" w:space="0" w:color="auto"/>
      </w:divBdr>
    </w:div>
    <w:div w:id="303893327">
      <w:bodyDiv w:val="1"/>
      <w:marLeft w:val="0"/>
      <w:marRight w:val="0"/>
      <w:marTop w:val="0"/>
      <w:marBottom w:val="0"/>
      <w:divBdr>
        <w:top w:val="none" w:sz="0" w:space="0" w:color="auto"/>
        <w:left w:val="none" w:sz="0" w:space="0" w:color="auto"/>
        <w:bottom w:val="none" w:sz="0" w:space="0" w:color="auto"/>
        <w:right w:val="none" w:sz="0" w:space="0" w:color="auto"/>
      </w:divBdr>
    </w:div>
    <w:div w:id="333847086">
      <w:bodyDiv w:val="1"/>
      <w:marLeft w:val="0"/>
      <w:marRight w:val="0"/>
      <w:marTop w:val="0"/>
      <w:marBottom w:val="0"/>
      <w:divBdr>
        <w:top w:val="none" w:sz="0" w:space="0" w:color="auto"/>
        <w:left w:val="none" w:sz="0" w:space="0" w:color="auto"/>
        <w:bottom w:val="none" w:sz="0" w:space="0" w:color="auto"/>
        <w:right w:val="none" w:sz="0" w:space="0" w:color="auto"/>
      </w:divBdr>
    </w:div>
    <w:div w:id="451946210">
      <w:bodyDiv w:val="1"/>
      <w:marLeft w:val="0"/>
      <w:marRight w:val="0"/>
      <w:marTop w:val="0"/>
      <w:marBottom w:val="0"/>
      <w:divBdr>
        <w:top w:val="none" w:sz="0" w:space="0" w:color="auto"/>
        <w:left w:val="none" w:sz="0" w:space="0" w:color="auto"/>
        <w:bottom w:val="none" w:sz="0" w:space="0" w:color="auto"/>
        <w:right w:val="none" w:sz="0" w:space="0" w:color="auto"/>
      </w:divBdr>
    </w:div>
    <w:div w:id="477579389">
      <w:bodyDiv w:val="1"/>
      <w:marLeft w:val="0"/>
      <w:marRight w:val="0"/>
      <w:marTop w:val="0"/>
      <w:marBottom w:val="0"/>
      <w:divBdr>
        <w:top w:val="none" w:sz="0" w:space="0" w:color="auto"/>
        <w:left w:val="none" w:sz="0" w:space="0" w:color="auto"/>
        <w:bottom w:val="none" w:sz="0" w:space="0" w:color="auto"/>
        <w:right w:val="none" w:sz="0" w:space="0" w:color="auto"/>
      </w:divBdr>
    </w:div>
    <w:div w:id="479156124">
      <w:bodyDiv w:val="1"/>
      <w:marLeft w:val="0"/>
      <w:marRight w:val="0"/>
      <w:marTop w:val="0"/>
      <w:marBottom w:val="0"/>
      <w:divBdr>
        <w:top w:val="none" w:sz="0" w:space="0" w:color="auto"/>
        <w:left w:val="none" w:sz="0" w:space="0" w:color="auto"/>
        <w:bottom w:val="none" w:sz="0" w:space="0" w:color="auto"/>
        <w:right w:val="none" w:sz="0" w:space="0" w:color="auto"/>
      </w:divBdr>
    </w:div>
    <w:div w:id="483546512">
      <w:bodyDiv w:val="1"/>
      <w:marLeft w:val="0"/>
      <w:marRight w:val="0"/>
      <w:marTop w:val="0"/>
      <w:marBottom w:val="0"/>
      <w:divBdr>
        <w:top w:val="none" w:sz="0" w:space="0" w:color="auto"/>
        <w:left w:val="none" w:sz="0" w:space="0" w:color="auto"/>
        <w:bottom w:val="none" w:sz="0" w:space="0" w:color="auto"/>
        <w:right w:val="none" w:sz="0" w:space="0" w:color="auto"/>
      </w:divBdr>
    </w:div>
    <w:div w:id="534582071">
      <w:bodyDiv w:val="1"/>
      <w:marLeft w:val="0"/>
      <w:marRight w:val="0"/>
      <w:marTop w:val="0"/>
      <w:marBottom w:val="0"/>
      <w:divBdr>
        <w:top w:val="none" w:sz="0" w:space="0" w:color="auto"/>
        <w:left w:val="none" w:sz="0" w:space="0" w:color="auto"/>
        <w:bottom w:val="none" w:sz="0" w:space="0" w:color="auto"/>
        <w:right w:val="none" w:sz="0" w:space="0" w:color="auto"/>
      </w:divBdr>
    </w:div>
    <w:div w:id="590503304">
      <w:bodyDiv w:val="1"/>
      <w:marLeft w:val="0"/>
      <w:marRight w:val="0"/>
      <w:marTop w:val="0"/>
      <w:marBottom w:val="0"/>
      <w:divBdr>
        <w:top w:val="none" w:sz="0" w:space="0" w:color="auto"/>
        <w:left w:val="none" w:sz="0" w:space="0" w:color="auto"/>
        <w:bottom w:val="none" w:sz="0" w:space="0" w:color="auto"/>
        <w:right w:val="none" w:sz="0" w:space="0" w:color="auto"/>
      </w:divBdr>
    </w:div>
    <w:div w:id="610742937">
      <w:bodyDiv w:val="1"/>
      <w:marLeft w:val="0"/>
      <w:marRight w:val="0"/>
      <w:marTop w:val="0"/>
      <w:marBottom w:val="0"/>
      <w:divBdr>
        <w:top w:val="none" w:sz="0" w:space="0" w:color="auto"/>
        <w:left w:val="none" w:sz="0" w:space="0" w:color="auto"/>
        <w:bottom w:val="none" w:sz="0" w:space="0" w:color="auto"/>
        <w:right w:val="none" w:sz="0" w:space="0" w:color="auto"/>
      </w:divBdr>
    </w:div>
    <w:div w:id="653725055">
      <w:bodyDiv w:val="1"/>
      <w:marLeft w:val="0"/>
      <w:marRight w:val="0"/>
      <w:marTop w:val="0"/>
      <w:marBottom w:val="0"/>
      <w:divBdr>
        <w:top w:val="none" w:sz="0" w:space="0" w:color="auto"/>
        <w:left w:val="none" w:sz="0" w:space="0" w:color="auto"/>
        <w:bottom w:val="none" w:sz="0" w:space="0" w:color="auto"/>
        <w:right w:val="none" w:sz="0" w:space="0" w:color="auto"/>
      </w:divBdr>
    </w:div>
    <w:div w:id="799226766">
      <w:bodyDiv w:val="1"/>
      <w:marLeft w:val="0"/>
      <w:marRight w:val="0"/>
      <w:marTop w:val="0"/>
      <w:marBottom w:val="0"/>
      <w:divBdr>
        <w:top w:val="none" w:sz="0" w:space="0" w:color="auto"/>
        <w:left w:val="none" w:sz="0" w:space="0" w:color="auto"/>
        <w:bottom w:val="none" w:sz="0" w:space="0" w:color="auto"/>
        <w:right w:val="none" w:sz="0" w:space="0" w:color="auto"/>
      </w:divBdr>
      <w:divsChild>
        <w:div w:id="771172952">
          <w:marLeft w:val="0"/>
          <w:marRight w:val="0"/>
          <w:marTop w:val="0"/>
          <w:marBottom w:val="0"/>
          <w:divBdr>
            <w:top w:val="none" w:sz="0" w:space="0" w:color="auto"/>
            <w:left w:val="none" w:sz="0" w:space="0" w:color="auto"/>
            <w:bottom w:val="none" w:sz="0" w:space="0" w:color="auto"/>
            <w:right w:val="none" w:sz="0" w:space="0" w:color="auto"/>
          </w:divBdr>
          <w:divsChild>
            <w:div w:id="1193032172">
              <w:marLeft w:val="0"/>
              <w:marRight w:val="0"/>
              <w:marTop w:val="0"/>
              <w:marBottom w:val="0"/>
              <w:divBdr>
                <w:top w:val="none" w:sz="0" w:space="0" w:color="auto"/>
                <w:left w:val="none" w:sz="0" w:space="0" w:color="auto"/>
                <w:bottom w:val="none" w:sz="0" w:space="0" w:color="auto"/>
                <w:right w:val="none" w:sz="0" w:space="0" w:color="auto"/>
              </w:divBdr>
            </w:div>
          </w:divsChild>
        </w:div>
        <w:div w:id="608663034">
          <w:marLeft w:val="0"/>
          <w:marRight w:val="0"/>
          <w:marTop w:val="0"/>
          <w:marBottom w:val="0"/>
          <w:divBdr>
            <w:top w:val="none" w:sz="0" w:space="0" w:color="auto"/>
            <w:left w:val="none" w:sz="0" w:space="0" w:color="auto"/>
            <w:bottom w:val="none" w:sz="0" w:space="0" w:color="auto"/>
            <w:right w:val="none" w:sz="0" w:space="0" w:color="auto"/>
          </w:divBdr>
          <w:divsChild>
            <w:div w:id="181214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7433968">
      <w:bodyDiv w:val="1"/>
      <w:marLeft w:val="0"/>
      <w:marRight w:val="0"/>
      <w:marTop w:val="0"/>
      <w:marBottom w:val="0"/>
      <w:divBdr>
        <w:top w:val="none" w:sz="0" w:space="0" w:color="auto"/>
        <w:left w:val="none" w:sz="0" w:space="0" w:color="auto"/>
        <w:bottom w:val="none" w:sz="0" w:space="0" w:color="auto"/>
        <w:right w:val="none" w:sz="0" w:space="0" w:color="auto"/>
      </w:divBdr>
    </w:div>
    <w:div w:id="852258352">
      <w:bodyDiv w:val="1"/>
      <w:marLeft w:val="0"/>
      <w:marRight w:val="0"/>
      <w:marTop w:val="0"/>
      <w:marBottom w:val="0"/>
      <w:divBdr>
        <w:top w:val="none" w:sz="0" w:space="0" w:color="auto"/>
        <w:left w:val="none" w:sz="0" w:space="0" w:color="auto"/>
        <w:bottom w:val="none" w:sz="0" w:space="0" w:color="auto"/>
        <w:right w:val="none" w:sz="0" w:space="0" w:color="auto"/>
      </w:divBdr>
    </w:div>
    <w:div w:id="856230840">
      <w:bodyDiv w:val="1"/>
      <w:marLeft w:val="0"/>
      <w:marRight w:val="0"/>
      <w:marTop w:val="0"/>
      <w:marBottom w:val="0"/>
      <w:divBdr>
        <w:top w:val="none" w:sz="0" w:space="0" w:color="auto"/>
        <w:left w:val="none" w:sz="0" w:space="0" w:color="auto"/>
        <w:bottom w:val="none" w:sz="0" w:space="0" w:color="auto"/>
        <w:right w:val="none" w:sz="0" w:space="0" w:color="auto"/>
      </w:divBdr>
    </w:div>
    <w:div w:id="869686712">
      <w:bodyDiv w:val="1"/>
      <w:marLeft w:val="0"/>
      <w:marRight w:val="0"/>
      <w:marTop w:val="0"/>
      <w:marBottom w:val="0"/>
      <w:divBdr>
        <w:top w:val="none" w:sz="0" w:space="0" w:color="auto"/>
        <w:left w:val="none" w:sz="0" w:space="0" w:color="auto"/>
        <w:bottom w:val="none" w:sz="0" w:space="0" w:color="auto"/>
        <w:right w:val="none" w:sz="0" w:space="0" w:color="auto"/>
      </w:divBdr>
    </w:div>
    <w:div w:id="934172468">
      <w:bodyDiv w:val="1"/>
      <w:marLeft w:val="0"/>
      <w:marRight w:val="0"/>
      <w:marTop w:val="0"/>
      <w:marBottom w:val="0"/>
      <w:divBdr>
        <w:top w:val="none" w:sz="0" w:space="0" w:color="auto"/>
        <w:left w:val="none" w:sz="0" w:space="0" w:color="auto"/>
        <w:bottom w:val="none" w:sz="0" w:space="0" w:color="auto"/>
        <w:right w:val="none" w:sz="0" w:space="0" w:color="auto"/>
      </w:divBdr>
    </w:div>
    <w:div w:id="973103308">
      <w:bodyDiv w:val="1"/>
      <w:marLeft w:val="0"/>
      <w:marRight w:val="0"/>
      <w:marTop w:val="0"/>
      <w:marBottom w:val="0"/>
      <w:divBdr>
        <w:top w:val="none" w:sz="0" w:space="0" w:color="auto"/>
        <w:left w:val="none" w:sz="0" w:space="0" w:color="auto"/>
        <w:bottom w:val="none" w:sz="0" w:space="0" w:color="auto"/>
        <w:right w:val="none" w:sz="0" w:space="0" w:color="auto"/>
      </w:divBdr>
    </w:div>
    <w:div w:id="1013651938">
      <w:bodyDiv w:val="1"/>
      <w:marLeft w:val="0"/>
      <w:marRight w:val="0"/>
      <w:marTop w:val="0"/>
      <w:marBottom w:val="0"/>
      <w:divBdr>
        <w:top w:val="none" w:sz="0" w:space="0" w:color="auto"/>
        <w:left w:val="none" w:sz="0" w:space="0" w:color="auto"/>
        <w:bottom w:val="none" w:sz="0" w:space="0" w:color="auto"/>
        <w:right w:val="none" w:sz="0" w:space="0" w:color="auto"/>
      </w:divBdr>
    </w:div>
    <w:div w:id="1034311512">
      <w:bodyDiv w:val="1"/>
      <w:marLeft w:val="0"/>
      <w:marRight w:val="0"/>
      <w:marTop w:val="0"/>
      <w:marBottom w:val="0"/>
      <w:divBdr>
        <w:top w:val="none" w:sz="0" w:space="0" w:color="auto"/>
        <w:left w:val="none" w:sz="0" w:space="0" w:color="auto"/>
        <w:bottom w:val="none" w:sz="0" w:space="0" w:color="auto"/>
        <w:right w:val="none" w:sz="0" w:space="0" w:color="auto"/>
      </w:divBdr>
    </w:div>
    <w:div w:id="1056663959">
      <w:bodyDiv w:val="1"/>
      <w:marLeft w:val="0"/>
      <w:marRight w:val="0"/>
      <w:marTop w:val="0"/>
      <w:marBottom w:val="0"/>
      <w:divBdr>
        <w:top w:val="none" w:sz="0" w:space="0" w:color="auto"/>
        <w:left w:val="none" w:sz="0" w:space="0" w:color="auto"/>
        <w:bottom w:val="none" w:sz="0" w:space="0" w:color="auto"/>
        <w:right w:val="none" w:sz="0" w:space="0" w:color="auto"/>
      </w:divBdr>
    </w:div>
    <w:div w:id="1144352026">
      <w:bodyDiv w:val="1"/>
      <w:marLeft w:val="0"/>
      <w:marRight w:val="0"/>
      <w:marTop w:val="0"/>
      <w:marBottom w:val="0"/>
      <w:divBdr>
        <w:top w:val="none" w:sz="0" w:space="0" w:color="auto"/>
        <w:left w:val="none" w:sz="0" w:space="0" w:color="auto"/>
        <w:bottom w:val="none" w:sz="0" w:space="0" w:color="auto"/>
        <w:right w:val="none" w:sz="0" w:space="0" w:color="auto"/>
      </w:divBdr>
    </w:div>
    <w:div w:id="1153643815">
      <w:bodyDiv w:val="1"/>
      <w:marLeft w:val="0"/>
      <w:marRight w:val="0"/>
      <w:marTop w:val="0"/>
      <w:marBottom w:val="0"/>
      <w:divBdr>
        <w:top w:val="none" w:sz="0" w:space="0" w:color="auto"/>
        <w:left w:val="none" w:sz="0" w:space="0" w:color="auto"/>
        <w:bottom w:val="none" w:sz="0" w:space="0" w:color="auto"/>
        <w:right w:val="none" w:sz="0" w:space="0" w:color="auto"/>
      </w:divBdr>
    </w:div>
    <w:div w:id="1192258585">
      <w:bodyDiv w:val="1"/>
      <w:marLeft w:val="0"/>
      <w:marRight w:val="0"/>
      <w:marTop w:val="0"/>
      <w:marBottom w:val="0"/>
      <w:divBdr>
        <w:top w:val="none" w:sz="0" w:space="0" w:color="auto"/>
        <w:left w:val="none" w:sz="0" w:space="0" w:color="auto"/>
        <w:bottom w:val="none" w:sz="0" w:space="0" w:color="auto"/>
        <w:right w:val="none" w:sz="0" w:space="0" w:color="auto"/>
      </w:divBdr>
    </w:div>
    <w:div w:id="1201474813">
      <w:bodyDiv w:val="1"/>
      <w:marLeft w:val="0"/>
      <w:marRight w:val="0"/>
      <w:marTop w:val="0"/>
      <w:marBottom w:val="0"/>
      <w:divBdr>
        <w:top w:val="none" w:sz="0" w:space="0" w:color="auto"/>
        <w:left w:val="none" w:sz="0" w:space="0" w:color="auto"/>
        <w:bottom w:val="none" w:sz="0" w:space="0" w:color="auto"/>
        <w:right w:val="none" w:sz="0" w:space="0" w:color="auto"/>
      </w:divBdr>
    </w:div>
    <w:div w:id="1266501288">
      <w:bodyDiv w:val="1"/>
      <w:marLeft w:val="0"/>
      <w:marRight w:val="0"/>
      <w:marTop w:val="0"/>
      <w:marBottom w:val="0"/>
      <w:divBdr>
        <w:top w:val="none" w:sz="0" w:space="0" w:color="auto"/>
        <w:left w:val="none" w:sz="0" w:space="0" w:color="auto"/>
        <w:bottom w:val="none" w:sz="0" w:space="0" w:color="auto"/>
        <w:right w:val="none" w:sz="0" w:space="0" w:color="auto"/>
      </w:divBdr>
    </w:div>
    <w:div w:id="1355227422">
      <w:bodyDiv w:val="1"/>
      <w:marLeft w:val="0"/>
      <w:marRight w:val="0"/>
      <w:marTop w:val="0"/>
      <w:marBottom w:val="0"/>
      <w:divBdr>
        <w:top w:val="none" w:sz="0" w:space="0" w:color="auto"/>
        <w:left w:val="none" w:sz="0" w:space="0" w:color="auto"/>
        <w:bottom w:val="none" w:sz="0" w:space="0" w:color="auto"/>
        <w:right w:val="none" w:sz="0" w:space="0" w:color="auto"/>
      </w:divBdr>
    </w:div>
    <w:div w:id="1556159325">
      <w:bodyDiv w:val="1"/>
      <w:marLeft w:val="0"/>
      <w:marRight w:val="0"/>
      <w:marTop w:val="0"/>
      <w:marBottom w:val="0"/>
      <w:divBdr>
        <w:top w:val="none" w:sz="0" w:space="0" w:color="auto"/>
        <w:left w:val="none" w:sz="0" w:space="0" w:color="auto"/>
        <w:bottom w:val="none" w:sz="0" w:space="0" w:color="auto"/>
        <w:right w:val="none" w:sz="0" w:space="0" w:color="auto"/>
      </w:divBdr>
    </w:div>
    <w:div w:id="1562712312">
      <w:bodyDiv w:val="1"/>
      <w:marLeft w:val="0"/>
      <w:marRight w:val="0"/>
      <w:marTop w:val="0"/>
      <w:marBottom w:val="0"/>
      <w:divBdr>
        <w:top w:val="none" w:sz="0" w:space="0" w:color="auto"/>
        <w:left w:val="none" w:sz="0" w:space="0" w:color="auto"/>
        <w:bottom w:val="none" w:sz="0" w:space="0" w:color="auto"/>
        <w:right w:val="none" w:sz="0" w:space="0" w:color="auto"/>
      </w:divBdr>
    </w:div>
    <w:div w:id="1629437946">
      <w:bodyDiv w:val="1"/>
      <w:marLeft w:val="0"/>
      <w:marRight w:val="0"/>
      <w:marTop w:val="0"/>
      <w:marBottom w:val="0"/>
      <w:divBdr>
        <w:top w:val="none" w:sz="0" w:space="0" w:color="auto"/>
        <w:left w:val="none" w:sz="0" w:space="0" w:color="auto"/>
        <w:bottom w:val="none" w:sz="0" w:space="0" w:color="auto"/>
        <w:right w:val="none" w:sz="0" w:space="0" w:color="auto"/>
      </w:divBdr>
    </w:div>
    <w:div w:id="1645504747">
      <w:bodyDiv w:val="1"/>
      <w:marLeft w:val="0"/>
      <w:marRight w:val="0"/>
      <w:marTop w:val="0"/>
      <w:marBottom w:val="0"/>
      <w:divBdr>
        <w:top w:val="none" w:sz="0" w:space="0" w:color="auto"/>
        <w:left w:val="none" w:sz="0" w:space="0" w:color="auto"/>
        <w:bottom w:val="none" w:sz="0" w:space="0" w:color="auto"/>
        <w:right w:val="none" w:sz="0" w:space="0" w:color="auto"/>
      </w:divBdr>
    </w:div>
    <w:div w:id="1694303686">
      <w:bodyDiv w:val="1"/>
      <w:marLeft w:val="0"/>
      <w:marRight w:val="0"/>
      <w:marTop w:val="0"/>
      <w:marBottom w:val="0"/>
      <w:divBdr>
        <w:top w:val="none" w:sz="0" w:space="0" w:color="auto"/>
        <w:left w:val="none" w:sz="0" w:space="0" w:color="auto"/>
        <w:bottom w:val="none" w:sz="0" w:space="0" w:color="auto"/>
        <w:right w:val="none" w:sz="0" w:space="0" w:color="auto"/>
      </w:divBdr>
    </w:div>
    <w:div w:id="1706253265">
      <w:bodyDiv w:val="1"/>
      <w:marLeft w:val="0"/>
      <w:marRight w:val="0"/>
      <w:marTop w:val="0"/>
      <w:marBottom w:val="0"/>
      <w:divBdr>
        <w:top w:val="none" w:sz="0" w:space="0" w:color="auto"/>
        <w:left w:val="none" w:sz="0" w:space="0" w:color="auto"/>
        <w:bottom w:val="none" w:sz="0" w:space="0" w:color="auto"/>
        <w:right w:val="none" w:sz="0" w:space="0" w:color="auto"/>
      </w:divBdr>
    </w:div>
    <w:div w:id="1852836109">
      <w:bodyDiv w:val="1"/>
      <w:marLeft w:val="0"/>
      <w:marRight w:val="0"/>
      <w:marTop w:val="0"/>
      <w:marBottom w:val="0"/>
      <w:divBdr>
        <w:top w:val="none" w:sz="0" w:space="0" w:color="auto"/>
        <w:left w:val="none" w:sz="0" w:space="0" w:color="auto"/>
        <w:bottom w:val="none" w:sz="0" w:space="0" w:color="auto"/>
        <w:right w:val="none" w:sz="0" w:space="0" w:color="auto"/>
      </w:divBdr>
    </w:div>
    <w:div w:id="1867597631">
      <w:bodyDiv w:val="1"/>
      <w:marLeft w:val="0"/>
      <w:marRight w:val="0"/>
      <w:marTop w:val="0"/>
      <w:marBottom w:val="0"/>
      <w:divBdr>
        <w:top w:val="none" w:sz="0" w:space="0" w:color="auto"/>
        <w:left w:val="none" w:sz="0" w:space="0" w:color="auto"/>
        <w:bottom w:val="none" w:sz="0" w:space="0" w:color="auto"/>
        <w:right w:val="none" w:sz="0" w:space="0" w:color="auto"/>
      </w:divBdr>
    </w:div>
    <w:div w:id="1904873229">
      <w:bodyDiv w:val="1"/>
      <w:marLeft w:val="0"/>
      <w:marRight w:val="0"/>
      <w:marTop w:val="0"/>
      <w:marBottom w:val="0"/>
      <w:divBdr>
        <w:top w:val="none" w:sz="0" w:space="0" w:color="auto"/>
        <w:left w:val="none" w:sz="0" w:space="0" w:color="auto"/>
        <w:bottom w:val="none" w:sz="0" w:space="0" w:color="auto"/>
        <w:right w:val="none" w:sz="0" w:space="0" w:color="auto"/>
      </w:divBdr>
    </w:div>
    <w:div w:id="1910921477">
      <w:bodyDiv w:val="1"/>
      <w:marLeft w:val="0"/>
      <w:marRight w:val="0"/>
      <w:marTop w:val="0"/>
      <w:marBottom w:val="0"/>
      <w:divBdr>
        <w:top w:val="none" w:sz="0" w:space="0" w:color="auto"/>
        <w:left w:val="none" w:sz="0" w:space="0" w:color="auto"/>
        <w:bottom w:val="none" w:sz="0" w:space="0" w:color="auto"/>
        <w:right w:val="none" w:sz="0" w:space="0" w:color="auto"/>
      </w:divBdr>
    </w:div>
    <w:div w:id="1918051261">
      <w:bodyDiv w:val="1"/>
      <w:marLeft w:val="0"/>
      <w:marRight w:val="0"/>
      <w:marTop w:val="0"/>
      <w:marBottom w:val="0"/>
      <w:divBdr>
        <w:top w:val="none" w:sz="0" w:space="0" w:color="auto"/>
        <w:left w:val="none" w:sz="0" w:space="0" w:color="auto"/>
        <w:bottom w:val="none" w:sz="0" w:space="0" w:color="auto"/>
        <w:right w:val="none" w:sz="0" w:space="0" w:color="auto"/>
      </w:divBdr>
    </w:div>
    <w:div w:id="1929847083">
      <w:bodyDiv w:val="1"/>
      <w:marLeft w:val="0"/>
      <w:marRight w:val="0"/>
      <w:marTop w:val="0"/>
      <w:marBottom w:val="0"/>
      <w:divBdr>
        <w:top w:val="none" w:sz="0" w:space="0" w:color="auto"/>
        <w:left w:val="none" w:sz="0" w:space="0" w:color="auto"/>
        <w:bottom w:val="none" w:sz="0" w:space="0" w:color="auto"/>
        <w:right w:val="none" w:sz="0" w:space="0" w:color="auto"/>
      </w:divBdr>
    </w:div>
    <w:div w:id="1974289915">
      <w:bodyDiv w:val="1"/>
      <w:marLeft w:val="0"/>
      <w:marRight w:val="0"/>
      <w:marTop w:val="0"/>
      <w:marBottom w:val="0"/>
      <w:divBdr>
        <w:top w:val="none" w:sz="0" w:space="0" w:color="auto"/>
        <w:left w:val="none" w:sz="0" w:space="0" w:color="auto"/>
        <w:bottom w:val="none" w:sz="0" w:space="0" w:color="auto"/>
        <w:right w:val="none" w:sz="0" w:space="0" w:color="auto"/>
      </w:divBdr>
    </w:div>
    <w:div w:id="1987321204">
      <w:bodyDiv w:val="1"/>
      <w:marLeft w:val="0"/>
      <w:marRight w:val="0"/>
      <w:marTop w:val="0"/>
      <w:marBottom w:val="0"/>
      <w:divBdr>
        <w:top w:val="none" w:sz="0" w:space="0" w:color="auto"/>
        <w:left w:val="none" w:sz="0" w:space="0" w:color="auto"/>
        <w:bottom w:val="none" w:sz="0" w:space="0" w:color="auto"/>
        <w:right w:val="none" w:sz="0" w:space="0" w:color="auto"/>
      </w:divBdr>
    </w:div>
    <w:div w:id="2019964299">
      <w:bodyDiv w:val="1"/>
      <w:marLeft w:val="0"/>
      <w:marRight w:val="0"/>
      <w:marTop w:val="0"/>
      <w:marBottom w:val="0"/>
      <w:divBdr>
        <w:top w:val="none" w:sz="0" w:space="0" w:color="auto"/>
        <w:left w:val="none" w:sz="0" w:space="0" w:color="auto"/>
        <w:bottom w:val="none" w:sz="0" w:space="0" w:color="auto"/>
        <w:right w:val="none" w:sz="0" w:space="0" w:color="auto"/>
      </w:divBdr>
    </w:div>
    <w:div w:id="2043355713">
      <w:bodyDiv w:val="1"/>
      <w:marLeft w:val="0"/>
      <w:marRight w:val="0"/>
      <w:marTop w:val="0"/>
      <w:marBottom w:val="0"/>
      <w:divBdr>
        <w:top w:val="none" w:sz="0" w:space="0" w:color="auto"/>
        <w:left w:val="none" w:sz="0" w:space="0" w:color="auto"/>
        <w:bottom w:val="none" w:sz="0" w:space="0" w:color="auto"/>
        <w:right w:val="none" w:sz="0" w:space="0" w:color="auto"/>
      </w:divBdr>
    </w:div>
    <w:div w:id="2115055568">
      <w:bodyDiv w:val="1"/>
      <w:marLeft w:val="0"/>
      <w:marRight w:val="0"/>
      <w:marTop w:val="0"/>
      <w:marBottom w:val="0"/>
      <w:divBdr>
        <w:top w:val="none" w:sz="0" w:space="0" w:color="auto"/>
        <w:left w:val="none" w:sz="0" w:space="0" w:color="auto"/>
        <w:bottom w:val="none" w:sz="0" w:space="0" w:color="auto"/>
        <w:right w:val="none" w:sz="0" w:space="0" w:color="auto"/>
      </w:divBdr>
    </w:div>
    <w:div w:id="2124423096">
      <w:bodyDiv w:val="1"/>
      <w:marLeft w:val="0"/>
      <w:marRight w:val="0"/>
      <w:marTop w:val="0"/>
      <w:marBottom w:val="0"/>
      <w:divBdr>
        <w:top w:val="none" w:sz="0" w:space="0" w:color="auto"/>
        <w:left w:val="none" w:sz="0" w:space="0" w:color="auto"/>
        <w:bottom w:val="none" w:sz="0" w:space="0" w:color="auto"/>
        <w:right w:val="none" w:sz="0" w:space="0" w:color="auto"/>
      </w:divBdr>
    </w:div>
    <w:div w:id="21364113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hyperlink" Target="mailto:info@nzai.org.nz" TargetMode="External"/><Relationship Id="rId18" Type="http://schemas.openxmlformats.org/officeDocument/2006/relationships/hyperlink" Target="https://conversation.education.govt.nz/conversations/ncea-review/change-package/strengthen-literacy-and-numeracy/" TargetMode="External"/><Relationship Id="rId26" Type="http://schemas.openxmlformats.org/officeDocument/2006/relationships/hyperlink" Target="https://conversation.education.govt.nz/conversations/ncea-review/" TargetMode="External"/><Relationship Id="rId39" Type="http://schemas.openxmlformats.org/officeDocument/2006/relationships/hyperlink" Target="https://conversation.education.govt.nz/conversations/curriculum-progress-and-achievement/what-you-said-5/records-of-learning/" TargetMode="External"/><Relationship Id="rId3" Type="http://schemas.openxmlformats.org/officeDocument/2006/relationships/settings" Target="settings.xml"/><Relationship Id="rId21" Type="http://schemas.openxmlformats.org/officeDocument/2006/relationships/hyperlink" Target="https://conversation.education.govt.nz/conversations/ncea-review/change-package/show-clearer-pathways/" TargetMode="External"/><Relationship Id="rId34" Type="http://schemas.openxmlformats.org/officeDocument/2006/relationships/hyperlink" Target="https://www.nzcer.org.nz/nzcerpress/assessment-matters/assessment-matters-13-2019" TargetMode="External"/><Relationship Id="rId42" Type="http://schemas.openxmlformats.org/officeDocument/2006/relationships/hyperlink" Target="https://www.facebook.com/NZAI.org.nz/" TargetMode="External"/><Relationship Id="rId47" Type="http://schemas.openxmlformats.org/officeDocument/2006/relationships/theme" Target="theme/theme1.xml"/><Relationship Id="rId7" Type="http://schemas.openxmlformats.org/officeDocument/2006/relationships/image" Target="media/image1.jpeg"/><Relationship Id="rId12" Type="http://schemas.openxmlformats.org/officeDocument/2006/relationships/hyperlink" Target="mailto:leanne@tenikau.school.nz" TargetMode="External"/><Relationship Id="rId17" Type="http://schemas.openxmlformats.org/officeDocument/2006/relationships/hyperlink" Target="https://conversation.education.govt.nz/conversations/ncea-review/change-package/matauranga-maori/" TargetMode="External"/><Relationship Id="rId25" Type="http://schemas.openxmlformats.org/officeDocument/2006/relationships/hyperlink" Target="https://conversation.education.govt.nz/conversations/ncea-review/change-package/videos/" TargetMode="External"/><Relationship Id="rId33" Type="http://schemas.openxmlformats.org/officeDocument/2006/relationships/image" Target="media/image5.jpeg"/><Relationship Id="rId38" Type="http://schemas.openxmlformats.org/officeDocument/2006/relationships/hyperlink" Target="https://conversation.education.govt.nz/conversations/curriculum-progress-and-achievement/what-you-said-5/resources-that-map-progress-across-the-national-curriculum/" TargetMode="External"/><Relationship Id="rId46"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conversation.education.govt.nz/conversations/ncea-review/change-package/access-ncea/" TargetMode="External"/><Relationship Id="rId20" Type="http://schemas.openxmlformats.org/officeDocument/2006/relationships/hyperlink" Target="https://conversation.education.govt.nz/conversations/ncea-review/change-package/simplify-structure/" TargetMode="External"/><Relationship Id="rId29" Type="http://schemas.openxmlformats.org/officeDocument/2006/relationships/hyperlink" Target="https://nmssa.otago.ac.nz/reports/index.htm" TargetMode="External"/><Relationship Id="rId41" Type="http://schemas.openxmlformats.org/officeDocument/2006/relationships/hyperlink" Target="mailto:info@nzai.org.nz"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nzai.org.nz/knowledge-centre/resources-from-2019-national-seminars-and-regional-meetings-2/" TargetMode="External"/><Relationship Id="rId24" Type="http://schemas.openxmlformats.org/officeDocument/2006/relationships/hyperlink" Target="https://conversation-space.s3-ap-southeast-2.amazonaws.com/Changes+to+NCEA+-+Easy+Read+final+10+July+2019.pdf" TargetMode="External"/><Relationship Id="rId32" Type="http://schemas.openxmlformats.org/officeDocument/2006/relationships/hyperlink" Target="https://curriculumprogresstools.education.govt.nz/support/latest-news/?ID=11" TargetMode="External"/><Relationship Id="rId37" Type="http://schemas.openxmlformats.org/officeDocument/2006/relationships/hyperlink" Target="https://conversation.education.govt.nz/conversations/curriculum-progress-and-achievement/what-you-said-5/a-process-for-updating-our-national-curriculum/" TargetMode="External"/><Relationship Id="rId40" Type="http://schemas.openxmlformats.org/officeDocument/2006/relationships/hyperlink" Target="https://conversation.education.govt.nz/conversations/curriculum-progress-and-achievement/what-you-said-5/a-trusted-environment-for-using-information/" TargetMode="External"/><Relationship Id="rId45"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s://conversation.education.govt.nz/conversations/ncea-review/background/what-happening-when/" TargetMode="External"/><Relationship Id="rId23" Type="http://schemas.openxmlformats.org/officeDocument/2006/relationships/hyperlink" Target="https://conversation.education.govt.nz/assets/Uploads/NCEA-Change-Package-2019-Web.pdf" TargetMode="External"/><Relationship Id="rId28" Type="http://schemas.openxmlformats.org/officeDocument/2006/relationships/hyperlink" Target="https://nmssa.otago.ac.nz/reports/index.htm" TargetMode="External"/><Relationship Id="rId36" Type="http://schemas.openxmlformats.org/officeDocument/2006/relationships/hyperlink" Target="https://conversation.education.govt.nz/conversations/curriculum-progress-and-achievement/" TargetMode="External"/><Relationship Id="rId10" Type="http://schemas.openxmlformats.org/officeDocument/2006/relationships/hyperlink" Target="https://www.nzai.org.nz/knowledge-centre/resources-from-2019-national-seminars-and-regional-meetings-2/" TargetMode="External"/><Relationship Id="rId19" Type="http://schemas.openxmlformats.org/officeDocument/2006/relationships/hyperlink" Target="https://conversation.education.govt.nz/conversations/ncea-review/change-package/have-fewer-larger-standards/" TargetMode="External"/><Relationship Id="rId31" Type="http://schemas.openxmlformats.org/officeDocument/2006/relationships/image" Target="media/image4.jpeg"/><Relationship Id="rId44"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nzai.org.nz/events-seminars/" TargetMode="External"/><Relationship Id="rId14" Type="http://schemas.openxmlformats.org/officeDocument/2006/relationships/hyperlink" Target="mailto:info@nzai.org.nz" TargetMode="External"/><Relationship Id="rId22" Type="http://schemas.openxmlformats.org/officeDocument/2006/relationships/hyperlink" Target="https://conversation.education.govt.nz/conversations/ncea-review/change-package/keep-level-one/" TargetMode="External"/><Relationship Id="rId27" Type="http://schemas.openxmlformats.org/officeDocument/2006/relationships/image" Target="media/image3.png"/><Relationship Id="rId30" Type="http://schemas.openxmlformats.org/officeDocument/2006/relationships/hyperlink" Target="https://nmssa.otago.ac.nz/reports/index.htm" TargetMode="External"/><Relationship Id="rId35" Type="http://schemas.openxmlformats.org/officeDocument/2006/relationships/hyperlink" Target="https://link.springer.com/referenceworkentry/10.1007%2F978-981-13-1179-6_110-1" TargetMode="External"/><Relationship Id="rId43" Type="http://schemas.openxmlformats.org/officeDocument/2006/relationships/image" Target="media/image6.png"/></Relationships>
</file>

<file path=word/_rels/header1.xml.rels><?xml version="1.0" encoding="UTF-8" standalone="yes"?>
<Relationships xmlns="http://schemas.openxmlformats.org/package/2006/relationships"><Relationship Id="rId1" Type="http://schemas.openxmlformats.org/officeDocument/2006/relationships/image" Target="media/image7.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2660</Words>
  <Characters>15163</Characters>
  <Application>Microsoft Office Word</Application>
  <DocSecurity>0</DocSecurity>
  <Lines>126</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kerry mitchell</dc:creator>
  <cp:keywords/>
  <dc:description/>
  <cp:lastModifiedBy>Adrienne Carlisle</cp:lastModifiedBy>
  <cp:revision>2</cp:revision>
  <dcterms:created xsi:type="dcterms:W3CDTF">2019-11-20T22:53:00Z</dcterms:created>
  <dcterms:modified xsi:type="dcterms:W3CDTF">2019-11-20T22:53:00Z</dcterms:modified>
</cp:coreProperties>
</file>